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872" w:rsidRDefault="005C576B">
      <w:pPr>
        <w:pStyle w:val="BodyText"/>
        <w:ind w:left="3133"/>
        <w:rPr>
          <w:rFonts w:ascii="Times New Roman"/>
          <w:sz w:val="20"/>
        </w:rPr>
      </w:pPr>
      <w:r>
        <w:rPr>
          <w:rFonts w:ascii="Times New Roman"/>
          <w:noProof/>
          <w:sz w:val="20"/>
        </w:rPr>
        <w:drawing>
          <wp:inline distT="0" distB="0" distL="0" distR="0" wp14:anchorId="5C7B42C1" wp14:editId="7FBCDE4B">
            <wp:extent cx="1995074" cy="241430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995074" cy="2414301"/>
                    </a:xfrm>
                    <a:prstGeom prst="rect">
                      <a:avLst/>
                    </a:prstGeom>
                  </pic:spPr>
                </pic:pic>
              </a:graphicData>
            </a:graphic>
          </wp:inline>
        </w:drawing>
      </w:r>
    </w:p>
    <w:p w:rsidR="00385872" w:rsidRDefault="00385872">
      <w:pPr>
        <w:pStyle w:val="BodyText"/>
        <w:rPr>
          <w:rFonts w:ascii="Times New Roman"/>
          <w:sz w:val="20"/>
        </w:rPr>
      </w:pPr>
    </w:p>
    <w:p w:rsidR="00385872" w:rsidRDefault="00385872">
      <w:pPr>
        <w:pStyle w:val="BodyText"/>
        <w:rPr>
          <w:rFonts w:ascii="Times New Roman"/>
          <w:sz w:val="20"/>
        </w:rPr>
      </w:pPr>
    </w:p>
    <w:p w:rsidR="00385872" w:rsidRDefault="00385872">
      <w:pPr>
        <w:pStyle w:val="BodyText"/>
        <w:rPr>
          <w:rFonts w:ascii="Times New Roman"/>
          <w:sz w:val="20"/>
        </w:rPr>
      </w:pPr>
    </w:p>
    <w:p w:rsidR="00385872" w:rsidRDefault="00385872">
      <w:pPr>
        <w:pStyle w:val="BodyText"/>
        <w:spacing w:before="8"/>
        <w:rPr>
          <w:rFonts w:ascii="Times New Roman"/>
          <w:sz w:val="27"/>
        </w:rPr>
      </w:pPr>
    </w:p>
    <w:p w:rsidR="00385872" w:rsidRDefault="005C576B">
      <w:pPr>
        <w:spacing w:before="84"/>
        <w:ind w:left="894" w:right="1206" w:hanging="4"/>
        <w:jc w:val="center"/>
        <w:rPr>
          <w:b/>
          <w:sz w:val="52"/>
        </w:rPr>
      </w:pPr>
      <w:r>
        <w:rPr>
          <w:b/>
          <w:sz w:val="52"/>
        </w:rPr>
        <w:t>Specialist Palliative Care Audit and Guidelines Group (SPAGG)</w:t>
      </w:r>
    </w:p>
    <w:p w:rsidR="00385872" w:rsidRDefault="00385872">
      <w:pPr>
        <w:pStyle w:val="BodyText"/>
        <w:spacing w:before="5"/>
        <w:rPr>
          <w:b/>
          <w:sz w:val="71"/>
        </w:rPr>
      </w:pPr>
    </w:p>
    <w:p w:rsidR="00385872" w:rsidRDefault="44447415" w:rsidP="44447415">
      <w:pPr>
        <w:ind w:left="772" w:right="1087" w:hanging="3"/>
        <w:jc w:val="center"/>
        <w:rPr>
          <w:b/>
          <w:bCs/>
          <w:sz w:val="36"/>
          <w:szCs w:val="36"/>
        </w:rPr>
      </w:pPr>
      <w:r w:rsidRPr="44447415">
        <w:rPr>
          <w:b/>
          <w:bCs/>
          <w:sz w:val="36"/>
          <w:szCs w:val="36"/>
        </w:rPr>
        <w:t xml:space="preserve">Clinical Guideline for the Management of a Major </w:t>
      </w:r>
      <w:r w:rsidR="00AB7B8A" w:rsidRPr="44447415">
        <w:rPr>
          <w:b/>
          <w:bCs/>
          <w:sz w:val="36"/>
          <w:szCs w:val="36"/>
        </w:rPr>
        <w:t>Haemorrhage</w:t>
      </w:r>
      <w:r w:rsidRPr="44447415">
        <w:rPr>
          <w:b/>
          <w:bCs/>
          <w:sz w:val="36"/>
          <w:szCs w:val="36"/>
        </w:rPr>
        <w:t xml:space="preserve"> (Catastrophic bleed) for Palliative Care Patients.</w:t>
      </w:r>
    </w:p>
    <w:p w:rsidR="00385872" w:rsidRDefault="00385872">
      <w:pPr>
        <w:pStyle w:val="BodyText"/>
        <w:rPr>
          <w:b/>
          <w:sz w:val="40"/>
        </w:rPr>
      </w:pPr>
    </w:p>
    <w:p w:rsidR="00385872" w:rsidRDefault="00385872">
      <w:pPr>
        <w:pStyle w:val="BodyText"/>
        <w:rPr>
          <w:b/>
          <w:sz w:val="40"/>
        </w:rPr>
      </w:pPr>
    </w:p>
    <w:p w:rsidR="00385872" w:rsidRDefault="005C576B">
      <w:pPr>
        <w:spacing w:before="322"/>
        <w:ind w:left="3819" w:right="4130"/>
        <w:jc w:val="center"/>
        <w:rPr>
          <w:b/>
          <w:sz w:val="36"/>
        </w:rPr>
      </w:pPr>
      <w:r>
        <w:rPr>
          <w:b/>
          <w:sz w:val="36"/>
        </w:rPr>
        <w:t xml:space="preserve">Version </w:t>
      </w:r>
      <w:r w:rsidR="00AB7B8A">
        <w:rPr>
          <w:b/>
          <w:sz w:val="36"/>
        </w:rPr>
        <w:t>4</w:t>
      </w:r>
      <w:r>
        <w:rPr>
          <w:b/>
          <w:sz w:val="36"/>
        </w:rPr>
        <w:t>.0</w:t>
      </w:r>
    </w:p>
    <w:p w:rsidR="00385872" w:rsidRDefault="00385872">
      <w:pPr>
        <w:jc w:val="center"/>
        <w:rPr>
          <w:sz w:val="36"/>
        </w:rPr>
        <w:sectPr w:rsidR="00385872">
          <w:type w:val="continuous"/>
          <w:pgSz w:w="11910" w:h="16850"/>
          <w:pgMar w:top="1560" w:right="840" w:bottom="280" w:left="1160" w:header="720" w:footer="720" w:gutter="0"/>
          <w:cols w:space="720"/>
        </w:sectPr>
      </w:pPr>
    </w:p>
    <w:p w:rsidR="00385872" w:rsidRDefault="00385872">
      <w:pPr>
        <w:pStyle w:val="BodyText"/>
        <w:spacing w:before="8"/>
        <w:rPr>
          <w:b/>
          <w:sz w:val="2"/>
        </w:rPr>
      </w:pPr>
    </w:p>
    <w:tbl>
      <w:tblPr>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8"/>
        <w:gridCol w:w="624"/>
        <w:gridCol w:w="778"/>
        <w:gridCol w:w="6421"/>
        <w:gridCol w:w="242"/>
      </w:tblGrid>
      <w:tr w:rsidR="00385872" w:rsidTr="44447415">
        <w:trPr>
          <w:trHeight w:val="772"/>
        </w:trPr>
        <w:tc>
          <w:tcPr>
            <w:tcW w:w="1812" w:type="dxa"/>
            <w:gridSpan w:val="2"/>
          </w:tcPr>
          <w:p w:rsidR="00385872" w:rsidRDefault="005C576B">
            <w:pPr>
              <w:pStyle w:val="TableParagraph"/>
              <w:ind w:right="501"/>
              <w:rPr>
                <w:b/>
                <w:sz w:val="24"/>
              </w:rPr>
            </w:pPr>
            <w:r>
              <w:rPr>
                <w:b/>
                <w:sz w:val="24"/>
              </w:rPr>
              <w:t>Document Title</w:t>
            </w:r>
          </w:p>
        </w:tc>
        <w:tc>
          <w:tcPr>
            <w:tcW w:w="7199" w:type="dxa"/>
            <w:gridSpan w:val="2"/>
          </w:tcPr>
          <w:p w:rsidR="00385872" w:rsidRDefault="44447415" w:rsidP="44447415">
            <w:pPr>
              <w:pStyle w:val="TableParagraph"/>
              <w:ind w:left="105" w:right="447"/>
              <w:rPr>
                <w:sz w:val="24"/>
                <w:szCs w:val="24"/>
              </w:rPr>
            </w:pPr>
            <w:r w:rsidRPr="44447415">
              <w:rPr>
                <w:sz w:val="24"/>
                <w:szCs w:val="24"/>
              </w:rPr>
              <w:t xml:space="preserve">Clinical Guideline for the Management of a Major </w:t>
            </w:r>
            <w:proofErr w:type="spellStart"/>
            <w:r w:rsidRPr="44447415">
              <w:rPr>
                <w:sz w:val="24"/>
                <w:szCs w:val="24"/>
              </w:rPr>
              <w:t>Haemhorrage</w:t>
            </w:r>
            <w:proofErr w:type="spellEnd"/>
            <w:r w:rsidRPr="44447415">
              <w:rPr>
                <w:sz w:val="24"/>
                <w:szCs w:val="24"/>
              </w:rPr>
              <w:t>/Catastrophic Bleed for Palliative Care patients</w:t>
            </w:r>
          </w:p>
        </w:tc>
        <w:tc>
          <w:tcPr>
            <w:tcW w:w="242" w:type="dxa"/>
            <w:vMerge w:val="restart"/>
            <w:tcBorders>
              <w:top w:val="nil"/>
              <w:bottom w:val="single" w:sz="48" w:space="0" w:color="000000" w:themeColor="text1"/>
              <w:right w:val="nil"/>
            </w:tcBorders>
          </w:tcPr>
          <w:p w:rsidR="00385872" w:rsidRDefault="00385872">
            <w:pPr>
              <w:pStyle w:val="TableParagraph"/>
              <w:ind w:left="0"/>
              <w:rPr>
                <w:rFonts w:ascii="Times New Roman"/>
              </w:rPr>
            </w:pPr>
          </w:p>
        </w:tc>
      </w:tr>
      <w:tr w:rsidR="00385872" w:rsidTr="44447415">
        <w:trPr>
          <w:trHeight w:val="441"/>
        </w:trPr>
        <w:tc>
          <w:tcPr>
            <w:tcW w:w="1812" w:type="dxa"/>
            <w:gridSpan w:val="2"/>
          </w:tcPr>
          <w:p w:rsidR="00385872" w:rsidRDefault="005C576B">
            <w:pPr>
              <w:pStyle w:val="TableParagraph"/>
              <w:spacing w:line="216" w:lineRule="exact"/>
              <w:rPr>
                <w:b/>
                <w:sz w:val="24"/>
              </w:rPr>
            </w:pPr>
            <w:r>
              <w:rPr>
                <w:b/>
                <w:sz w:val="24"/>
              </w:rPr>
              <w:t>Document</w:t>
            </w:r>
          </w:p>
          <w:p w:rsidR="00385872" w:rsidRDefault="005C576B">
            <w:pPr>
              <w:pStyle w:val="TableParagraph"/>
              <w:spacing w:line="205" w:lineRule="exact"/>
              <w:rPr>
                <w:b/>
                <w:sz w:val="24"/>
              </w:rPr>
            </w:pPr>
            <w:r>
              <w:rPr>
                <w:b/>
                <w:sz w:val="24"/>
              </w:rPr>
              <w:t>Date</w:t>
            </w:r>
          </w:p>
        </w:tc>
        <w:tc>
          <w:tcPr>
            <w:tcW w:w="7199" w:type="dxa"/>
            <w:gridSpan w:val="2"/>
          </w:tcPr>
          <w:p w:rsidR="00385872" w:rsidRDefault="005C576B">
            <w:pPr>
              <w:pStyle w:val="TableParagraph"/>
              <w:spacing w:line="216" w:lineRule="exact"/>
              <w:ind w:left="105"/>
              <w:rPr>
                <w:sz w:val="24"/>
              </w:rPr>
            </w:pPr>
            <w:r>
              <w:rPr>
                <w:sz w:val="24"/>
              </w:rPr>
              <w:t>February 2021</w:t>
            </w:r>
          </w:p>
        </w:tc>
        <w:tc>
          <w:tcPr>
            <w:tcW w:w="242" w:type="dxa"/>
            <w:vMerge/>
          </w:tcPr>
          <w:p w:rsidR="00385872" w:rsidRDefault="00385872">
            <w:pPr>
              <w:rPr>
                <w:sz w:val="2"/>
                <w:szCs w:val="2"/>
              </w:rPr>
            </w:pPr>
          </w:p>
        </w:tc>
      </w:tr>
      <w:tr w:rsidR="00385872" w:rsidTr="44447415">
        <w:trPr>
          <w:trHeight w:val="1545"/>
        </w:trPr>
        <w:tc>
          <w:tcPr>
            <w:tcW w:w="1812" w:type="dxa"/>
            <w:gridSpan w:val="2"/>
          </w:tcPr>
          <w:p w:rsidR="00385872" w:rsidRDefault="005C576B">
            <w:pPr>
              <w:pStyle w:val="TableParagraph"/>
              <w:spacing w:line="216" w:lineRule="exact"/>
              <w:rPr>
                <w:b/>
                <w:sz w:val="24"/>
              </w:rPr>
            </w:pPr>
            <w:r>
              <w:rPr>
                <w:b/>
                <w:sz w:val="24"/>
              </w:rPr>
              <w:t>Document</w:t>
            </w:r>
          </w:p>
          <w:p w:rsidR="00385872" w:rsidRDefault="005C576B">
            <w:pPr>
              <w:pStyle w:val="TableParagraph"/>
              <w:ind w:right="221"/>
              <w:rPr>
                <w:b/>
                <w:sz w:val="24"/>
              </w:rPr>
            </w:pPr>
            <w:r>
              <w:rPr>
                <w:b/>
                <w:sz w:val="24"/>
              </w:rPr>
              <w:t>Purpose and Intended Audience</w:t>
            </w:r>
          </w:p>
        </w:tc>
        <w:tc>
          <w:tcPr>
            <w:tcW w:w="7199" w:type="dxa"/>
            <w:gridSpan w:val="2"/>
          </w:tcPr>
          <w:p w:rsidR="00385872" w:rsidRDefault="005C576B">
            <w:pPr>
              <w:pStyle w:val="TableParagraph"/>
              <w:spacing w:line="216" w:lineRule="exact"/>
              <w:ind w:left="105"/>
              <w:rPr>
                <w:sz w:val="24"/>
              </w:rPr>
            </w:pPr>
            <w:r>
              <w:rPr>
                <w:sz w:val="24"/>
              </w:rPr>
              <w:t>This guideline has been produced to provide a clear framework to</w:t>
            </w:r>
          </w:p>
          <w:p w:rsidR="00385872" w:rsidRDefault="005C576B">
            <w:pPr>
              <w:pStyle w:val="TableParagraph"/>
              <w:ind w:left="105" w:right="419"/>
              <w:rPr>
                <w:sz w:val="24"/>
              </w:rPr>
            </w:pPr>
            <w:r>
              <w:rPr>
                <w:sz w:val="24"/>
              </w:rPr>
              <w:t>ensure the safe and effective care of a patient at the end of life who suffers a catastrophic bleed in both an inpatient and community setting.</w:t>
            </w:r>
          </w:p>
        </w:tc>
        <w:tc>
          <w:tcPr>
            <w:tcW w:w="242" w:type="dxa"/>
            <w:vMerge/>
          </w:tcPr>
          <w:p w:rsidR="00385872" w:rsidRDefault="00385872">
            <w:pPr>
              <w:rPr>
                <w:sz w:val="2"/>
                <w:szCs w:val="2"/>
              </w:rPr>
            </w:pPr>
          </w:p>
        </w:tc>
      </w:tr>
      <w:tr w:rsidR="00385872" w:rsidTr="44447415">
        <w:trPr>
          <w:trHeight w:val="1269"/>
        </w:trPr>
        <w:tc>
          <w:tcPr>
            <w:tcW w:w="1812" w:type="dxa"/>
            <w:gridSpan w:val="2"/>
          </w:tcPr>
          <w:p w:rsidR="00385872" w:rsidRDefault="005C576B">
            <w:pPr>
              <w:pStyle w:val="TableParagraph"/>
              <w:spacing w:line="216" w:lineRule="exact"/>
              <w:rPr>
                <w:b/>
                <w:sz w:val="24"/>
              </w:rPr>
            </w:pPr>
            <w:r>
              <w:rPr>
                <w:b/>
                <w:sz w:val="24"/>
              </w:rPr>
              <w:t>Authors</w:t>
            </w:r>
          </w:p>
        </w:tc>
        <w:tc>
          <w:tcPr>
            <w:tcW w:w="7199" w:type="dxa"/>
            <w:gridSpan w:val="2"/>
          </w:tcPr>
          <w:p w:rsidR="00385872" w:rsidRDefault="005C576B">
            <w:pPr>
              <w:pStyle w:val="TableParagraph"/>
              <w:spacing w:line="216" w:lineRule="exact"/>
              <w:ind w:left="105"/>
              <w:rPr>
                <w:sz w:val="24"/>
              </w:rPr>
            </w:pPr>
            <w:r>
              <w:rPr>
                <w:sz w:val="24"/>
              </w:rPr>
              <w:t xml:space="preserve">St Giles Hospice (Dr </w:t>
            </w:r>
            <w:proofErr w:type="spellStart"/>
            <w:r>
              <w:rPr>
                <w:sz w:val="24"/>
              </w:rPr>
              <w:t>Nial</w:t>
            </w:r>
            <w:proofErr w:type="spellEnd"/>
            <w:r>
              <w:rPr>
                <w:sz w:val="24"/>
              </w:rPr>
              <w:t xml:space="preserve"> McCarron, Katie </w:t>
            </w:r>
            <w:proofErr w:type="spellStart"/>
            <w:r>
              <w:rPr>
                <w:sz w:val="24"/>
              </w:rPr>
              <w:t>Taroni</w:t>
            </w:r>
            <w:proofErr w:type="spellEnd"/>
            <w:r>
              <w:rPr>
                <w:sz w:val="24"/>
              </w:rPr>
              <w:t xml:space="preserve">, Toni </w:t>
            </w:r>
            <w:proofErr w:type="spellStart"/>
            <w:r>
              <w:rPr>
                <w:sz w:val="24"/>
              </w:rPr>
              <w:t>Flanafan</w:t>
            </w:r>
            <w:proofErr w:type="spellEnd"/>
            <w:r>
              <w:rPr>
                <w:sz w:val="24"/>
              </w:rPr>
              <w:t>,</w:t>
            </w:r>
          </w:p>
          <w:p w:rsidR="00385872" w:rsidRDefault="005C576B">
            <w:pPr>
              <w:pStyle w:val="TableParagraph"/>
              <w:ind w:left="105" w:right="5330"/>
              <w:rPr>
                <w:sz w:val="24"/>
              </w:rPr>
            </w:pPr>
            <w:r>
              <w:rPr>
                <w:sz w:val="24"/>
              </w:rPr>
              <w:t xml:space="preserve">Jane </w:t>
            </w:r>
            <w:proofErr w:type="spellStart"/>
            <w:r>
              <w:rPr>
                <w:sz w:val="24"/>
              </w:rPr>
              <w:t>Mogford</w:t>
            </w:r>
            <w:proofErr w:type="spellEnd"/>
            <w:r>
              <w:rPr>
                <w:sz w:val="24"/>
              </w:rPr>
              <w:t>) Dr Brenda Ward</w:t>
            </w:r>
          </w:p>
          <w:p w:rsidR="00385872" w:rsidRDefault="44447415" w:rsidP="44447415">
            <w:pPr>
              <w:pStyle w:val="TableParagraph"/>
              <w:ind w:left="105"/>
              <w:rPr>
                <w:sz w:val="24"/>
                <w:szCs w:val="24"/>
              </w:rPr>
            </w:pPr>
            <w:r w:rsidRPr="44447415">
              <w:rPr>
                <w:sz w:val="24"/>
                <w:szCs w:val="24"/>
              </w:rPr>
              <w:t>Update Dr Anna Lock 2021</w:t>
            </w:r>
          </w:p>
          <w:p w:rsidR="00385872" w:rsidRDefault="44447415" w:rsidP="44447415">
            <w:pPr>
              <w:pStyle w:val="TableParagraph"/>
              <w:ind w:left="105"/>
              <w:rPr>
                <w:sz w:val="24"/>
                <w:szCs w:val="24"/>
              </w:rPr>
            </w:pPr>
            <w:r w:rsidRPr="44447415">
              <w:rPr>
                <w:sz w:val="24"/>
                <w:szCs w:val="24"/>
              </w:rPr>
              <w:t xml:space="preserve">Update Dr Katie </w:t>
            </w:r>
            <w:proofErr w:type="spellStart"/>
            <w:r w:rsidRPr="44447415">
              <w:rPr>
                <w:sz w:val="24"/>
                <w:szCs w:val="24"/>
              </w:rPr>
              <w:t>Shellis</w:t>
            </w:r>
            <w:proofErr w:type="spellEnd"/>
            <w:r w:rsidR="00AB7B8A">
              <w:rPr>
                <w:sz w:val="24"/>
                <w:szCs w:val="24"/>
              </w:rPr>
              <w:t xml:space="preserve"> and </w:t>
            </w:r>
            <w:r w:rsidRPr="44447415">
              <w:rPr>
                <w:sz w:val="24"/>
                <w:szCs w:val="24"/>
              </w:rPr>
              <w:t>Tricia Evans 2023</w:t>
            </w:r>
          </w:p>
        </w:tc>
        <w:tc>
          <w:tcPr>
            <w:tcW w:w="242" w:type="dxa"/>
            <w:vMerge/>
          </w:tcPr>
          <w:p w:rsidR="00385872" w:rsidRDefault="00385872">
            <w:pPr>
              <w:rPr>
                <w:sz w:val="2"/>
                <w:szCs w:val="2"/>
              </w:rPr>
            </w:pPr>
          </w:p>
        </w:tc>
      </w:tr>
      <w:tr w:rsidR="00385872" w:rsidTr="44447415">
        <w:trPr>
          <w:trHeight w:val="1629"/>
        </w:trPr>
        <w:tc>
          <w:tcPr>
            <w:tcW w:w="1812" w:type="dxa"/>
            <w:gridSpan w:val="2"/>
          </w:tcPr>
          <w:p w:rsidR="00385872" w:rsidRDefault="005C576B">
            <w:pPr>
              <w:pStyle w:val="TableParagraph"/>
              <w:spacing w:line="216" w:lineRule="exact"/>
              <w:rPr>
                <w:b/>
                <w:sz w:val="24"/>
              </w:rPr>
            </w:pPr>
            <w:r>
              <w:rPr>
                <w:b/>
                <w:sz w:val="24"/>
              </w:rPr>
              <w:t>References</w:t>
            </w:r>
          </w:p>
        </w:tc>
        <w:tc>
          <w:tcPr>
            <w:tcW w:w="7199" w:type="dxa"/>
            <w:gridSpan w:val="2"/>
          </w:tcPr>
          <w:p w:rsidR="00385872" w:rsidRDefault="001D103A">
            <w:pPr>
              <w:pStyle w:val="TableParagraph"/>
              <w:spacing w:before="5" w:line="504" w:lineRule="auto"/>
              <w:ind w:left="105" w:right="3782"/>
              <w:rPr>
                <w:sz w:val="24"/>
              </w:rPr>
            </w:pPr>
            <w:hyperlink r:id="rId8">
              <w:r w:rsidR="005C576B">
                <w:rPr>
                  <w:color w:val="0000FF"/>
                  <w:sz w:val="24"/>
                  <w:u w:val="single" w:color="0000FF"/>
                </w:rPr>
                <w:t>Palliative Care Formulary</w:t>
              </w:r>
            </w:hyperlink>
            <w:r w:rsidR="005C576B">
              <w:rPr>
                <w:color w:val="0000FF"/>
                <w:sz w:val="24"/>
              </w:rPr>
              <w:t xml:space="preserve"> </w:t>
            </w:r>
            <w:hyperlink r:id="rId9">
              <w:r w:rsidR="005C576B">
                <w:rPr>
                  <w:color w:val="0000FF"/>
                  <w:sz w:val="24"/>
                  <w:u w:val="single" w:color="0000FF"/>
                </w:rPr>
                <w:t>https://www.celoxmedical.com/</w:t>
              </w:r>
            </w:hyperlink>
          </w:p>
        </w:tc>
        <w:tc>
          <w:tcPr>
            <w:tcW w:w="242" w:type="dxa"/>
            <w:vMerge/>
          </w:tcPr>
          <w:p w:rsidR="00385872" w:rsidRDefault="00385872">
            <w:pPr>
              <w:rPr>
                <w:sz w:val="2"/>
                <w:szCs w:val="2"/>
              </w:rPr>
            </w:pPr>
          </w:p>
        </w:tc>
      </w:tr>
      <w:tr w:rsidR="00385872" w:rsidTr="44447415">
        <w:trPr>
          <w:trHeight w:val="995"/>
        </w:trPr>
        <w:tc>
          <w:tcPr>
            <w:tcW w:w="1812" w:type="dxa"/>
            <w:gridSpan w:val="2"/>
          </w:tcPr>
          <w:p w:rsidR="00385872" w:rsidRDefault="005C576B">
            <w:pPr>
              <w:pStyle w:val="TableParagraph"/>
              <w:spacing w:line="219" w:lineRule="exact"/>
              <w:rPr>
                <w:b/>
                <w:sz w:val="24"/>
              </w:rPr>
            </w:pPr>
            <w:r>
              <w:rPr>
                <w:b/>
                <w:sz w:val="24"/>
              </w:rPr>
              <w:t>Consultation</w:t>
            </w:r>
          </w:p>
          <w:p w:rsidR="00385872" w:rsidRDefault="005C576B">
            <w:pPr>
              <w:pStyle w:val="TableParagraph"/>
              <w:rPr>
                <w:b/>
                <w:sz w:val="24"/>
              </w:rPr>
            </w:pPr>
            <w:r>
              <w:rPr>
                <w:b/>
                <w:sz w:val="24"/>
              </w:rPr>
              <w:t>Process</w:t>
            </w:r>
          </w:p>
        </w:tc>
        <w:tc>
          <w:tcPr>
            <w:tcW w:w="7199" w:type="dxa"/>
            <w:gridSpan w:val="2"/>
          </w:tcPr>
          <w:p w:rsidR="00385872" w:rsidRDefault="005C576B">
            <w:pPr>
              <w:pStyle w:val="TableParagraph"/>
              <w:spacing w:line="219" w:lineRule="exact"/>
              <w:ind w:left="105"/>
              <w:rPr>
                <w:sz w:val="24"/>
              </w:rPr>
            </w:pPr>
            <w:r>
              <w:rPr>
                <w:sz w:val="24"/>
              </w:rPr>
              <w:t>Endorsed and approved by SPAGG</w:t>
            </w:r>
          </w:p>
        </w:tc>
        <w:tc>
          <w:tcPr>
            <w:tcW w:w="242" w:type="dxa"/>
            <w:vMerge/>
          </w:tcPr>
          <w:p w:rsidR="00385872" w:rsidRDefault="00385872">
            <w:pPr>
              <w:rPr>
                <w:sz w:val="2"/>
                <w:szCs w:val="2"/>
              </w:rPr>
            </w:pPr>
          </w:p>
        </w:tc>
      </w:tr>
      <w:tr w:rsidR="00385872" w:rsidTr="44447415">
        <w:trPr>
          <w:trHeight w:val="993"/>
        </w:trPr>
        <w:tc>
          <w:tcPr>
            <w:tcW w:w="1812" w:type="dxa"/>
            <w:gridSpan w:val="2"/>
          </w:tcPr>
          <w:p w:rsidR="00385872" w:rsidRDefault="005C576B">
            <w:pPr>
              <w:pStyle w:val="TableParagraph"/>
              <w:spacing w:line="216" w:lineRule="exact"/>
              <w:rPr>
                <w:b/>
                <w:sz w:val="24"/>
              </w:rPr>
            </w:pPr>
            <w:r>
              <w:rPr>
                <w:b/>
                <w:sz w:val="24"/>
              </w:rPr>
              <w:t>Review Date</w:t>
            </w:r>
          </w:p>
          <w:p w:rsidR="00385872" w:rsidRDefault="005C576B">
            <w:pPr>
              <w:pStyle w:val="TableParagraph"/>
              <w:spacing w:line="270" w:lineRule="atLeast"/>
              <w:ind w:right="447"/>
              <w:rPr>
                <w:sz w:val="24"/>
              </w:rPr>
            </w:pPr>
            <w:r>
              <w:rPr>
                <w:sz w:val="24"/>
              </w:rPr>
              <w:t>(must be within three years)</w:t>
            </w:r>
          </w:p>
        </w:tc>
        <w:tc>
          <w:tcPr>
            <w:tcW w:w="7199" w:type="dxa"/>
            <w:gridSpan w:val="2"/>
          </w:tcPr>
          <w:p w:rsidR="00385872" w:rsidRDefault="005C576B">
            <w:pPr>
              <w:pStyle w:val="TableParagraph"/>
              <w:spacing w:line="216" w:lineRule="exact"/>
              <w:ind w:left="105"/>
              <w:rPr>
                <w:sz w:val="24"/>
              </w:rPr>
            </w:pPr>
            <w:r>
              <w:rPr>
                <w:sz w:val="24"/>
              </w:rPr>
              <w:t>February 2024</w:t>
            </w:r>
          </w:p>
        </w:tc>
        <w:tc>
          <w:tcPr>
            <w:tcW w:w="242" w:type="dxa"/>
            <w:vMerge/>
          </w:tcPr>
          <w:p w:rsidR="00385872" w:rsidRDefault="00385872">
            <w:pPr>
              <w:rPr>
                <w:sz w:val="2"/>
                <w:szCs w:val="2"/>
              </w:rPr>
            </w:pPr>
          </w:p>
        </w:tc>
      </w:tr>
      <w:tr w:rsidR="00385872" w:rsidTr="44447415">
        <w:trPr>
          <w:trHeight w:val="1825"/>
        </w:trPr>
        <w:tc>
          <w:tcPr>
            <w:tcW w:w="1812" w:type="dxa"/>
            <w:gridSpan w:val="2"/>
            <w:tcBorders>
              <w:bottom w:val="single" w:sz="48" w:space="0" w:color="000000" w:themeColor="text1"/>
            </w:tcBorders>
          </w:tcPr>
          <w:p w:rsidR="00385872" w:rsidRDefault="005C576B">
            <w:pPr>
              <w:pStyle w:val="TableParagraph"/>
              <w:spacing w:line="165" w:lineRule="exact"/>
              <w:rPr>
                <w:b/>
                <w:sz w:val="24"/>
              </w:rPr>
            </w:pPr>
            <w:r>
              <w:rPr>
                <w:b/>
                <w:sz w:val="24"/>
              </w:rPr>
              <w:t>Approval</w:t>
            </w:r>
          </w:p>
          <w:p w:rsidR="00385872" w:rsidRDefault="005C576B">
            <w:pPr>
              <w:pStyle w:val="TableParagraph"/>
              <w:rPr>
                <w:sz w:val="24"/>
              </w:rPr>
            </w:pPr>
            <w:r>
              <w:rPr>
                <w:b/>
                <w:sz w:val="24"/>
              </w:rPr>
              <w:t xml:space="preserve">Signatures: </w:t>
            </w:r>
            <w:r>
              <w:rPr>
                <w:sz w:val="24"/>
              </w:rPr>
              <w:t xml:space="preserve">SPAGG </w:t>
            </w:r>
            <w:r>
              <w:rPr>
                <w:spacing w:val="-3"/>
                <w:sz w:val="24"/>
              </w:rPr>
              <w:t xml:space="preserve">chair </w:t>
            </w:r>
            <w:r>
              <w:rPr>
                <w:sz w:val="24"/>
              </w:rPr>
              <w:t>SPAGG</w:t>
            </w:r>
          </w:p>
          <w:p w:rsidR="00385872" w:rsidRDefault="005C576B">
            <w:pPr>
              <w:pStyle w:val="TableParagraph"/>
              <w:ind w:right="382"/>
              <w:rPr>
                <w:sz w:val="24"/>
              </w:rPr>
            </w:pPr>
            <w:r>
              <w:rPr>
                <w:sz w:val="24"/>
              </w:rPr>
              <w:t xml:space="preserve">deputy </w:t>
            </w:r>
            <w:r>
              <w:rPr>
                <w:spacing w:val="-3"/>
                <w:sz w:val="24"/>
              </w:rPr>
              <w:t xml:space="preserve">chair </w:t>
            </w:r>
            <w:r>
              <w:rPr>
                <w:sz w:val="24"/>
              </w:rPr>
              <w:t>SPAGG</w:t>
            </w:r>
          </w:p>
          <w:p w:rsidR="00385872" w:rsidRDefault="005C576B">
            <w:pPr>
              <w:pStyle w:val="TableParagraph"/>
              <w:spacing w:line="260" w:lineRule="exact"/>
              <w:rPr>
                <w:sz w:val="24"/>
              </w:rPr>
            </w:pPr>
            <w:r>
              <w:rPr>
                <w:sz w:val="24"/>
              </w:rPr>
              <w:t>secretary</w:t>
            </w:r>
          </w:p>
        </w:tc>
        <w:tc>
          <w:tcPr>
            <w:tcW w:w="7199" w:type="dxa"/>
            <w:gridSpan w:val="2"/>
            <w:tcBorders>
              <w:bottom w:val="single" w:sz="48" w:space="0" w:color="000000" w:themeColor="text1"/>
            </w:tcBorders>
          </w:tcPr>
          <w:p w:rsidR="00812FF7" w:rsidRDefault="00812FF7">
            <w:pPr>
              <w:pStyle w:val="TableParagraph"/>
              <w:ind w:left="0"/>
              <w:rPr>
                <w:rFonts w:ascii="Times New Roman"/>
              </w:rPr>
            </w:pPr>
          </w:p>
          <w:p w:rsidR="00812FF7" w:rsidRDefault="00812FF7" w:rsidP="00812FF7"/>
          <w:p w:rsidR="00812FF7" w:rsidRDefault="00812FF7" w:rsidP="00812FF7">
            <w:r>
              <w:t>Dr Jon T</w:t>
            </w:r>
            <w:bookmarkStart w:id="0" w:name="_GoBack"/>
            <w:bookmarkEnd w:id="0"/>
            <w:r>
              <w:t xml:space="preserve">omas </w:t>
            </w:r>
          </w:p>
          <w:p w:rsidR="00812FF7" w:rsidRPr="00812FF7" w:rsidRDefault="00812FF7" w:rsidP="00812FF7"/>
          <w:p w:rsidR="00812FF7" w:rsidRDefault="00812FF7" w:rsidP="00812FF7"/>
          <w:p w:rsidR="00385872" w:rsidRPr="00812FF7" w:rsidRDefault="00812FF7" w:rsidP="00812FF7">
            <w:r>
              <w:t>Dr Emma Wooldridge</w:t>
            </w:r>
          </w:p>
        </w:tc>
        <w:tc>
          <w:tcPr>
            <w:tcW w:w="242" w:type="dxa"/>
            <w:vMerge/>
          </w:tcPr>
          <w:p w:rsidR="00385872" w:rsidRDefault="00385872">
            <w:pPr>
              <w:rPr>
                <w:sz w:val="2"/>
                <w:szCs w:val="2"/>
              </w:rPr>
            </w:pPr>
          </w:p>
        </w:tc>
      </w:tr>
      <w:tr w:rsidR="00385872" w:rsidTr="44447415">
        <w:trPr>
          <w:trHeight w:val="276"/>
        </w:trPr>
        <w:tc>
          <w:tcPr>
            <w:tcW w:w="9253" w:type="dxa"/>
            <w:gridSpan w:val="5"/>
            <w:tcBorders>
              <w:top w:val="single" w:sz="48" w:space="0" w:color="000000" w:themeColor="text1"/>
              <w:bottom w:val="single" w:sz="48" w:space="0" w:color="000000" w:themeColor="text1"/>
            </w:tcBorders>
          </w:tcPr>
          <w:p w:rsidR="00385872" w:rsidRDefault="005C576B">
            <w:pPr>
              <w:pStyle w:val="TableParagraph"/>
              <w:spacing w:line="256" w:lineRule="exact"/>
              <w:rPr>
                <w:b/>
                <w:sz w:val="24"/>
              </w:rPr>
            </w:pPr>
            <w:r>
              <w:rPr>
                <w:b/>
                <w:color w:val="808080"/>
                <w:sz w:val="24"/>
              </w:rPr>
              <w:t>Date Approved by SPAGG:</w:t>
            </w:r>
          </w:p>
        </w:tc>
      </w:tr>
      <w:tr w:rsidR="00385872" w:rsidTr="44447415">
        <w:trPr>
          <w:trHeight w:val="275"/>
        </w:trPr>
        <w:tc>
          <w:tcPr>
            <w:tcW w:w="9253" w:type="dxa"/>
            <w:gridSpan w:val="5"/>
            <w:tcBorders>
              <w:top w:val="single" w:sz="48" w:space="0" w:color="000000" w:themeColor="text1"/>
            </w:tcBorders>
          </w:tcPr>
          <w:p w:rsidR="00385872" w:rsidRDefault="005C576B">
            <w:pPr>
              <w:pStyle w:val="TableParagraph"/>
              <w:spacing w:line="256" w:lineRule="exact"/>
              <w:rPr>
                <w:b/>
                <w:sz w:val="24"/>
              </w:rPr>
            </w:pPr>
            <w:r>
              <w:rPr>
                <w:b/>
                <w:color w:val="808080"/>
                <w:sz w:val="24"/>
              </w:rPr>
              <w:t>Date submitted to Area Prescribing Committee:</w:t>
            </w:r>
          </w:p>
        </w:tc>
      </w:tr>
      <w:tr w:rsidR="00385872" w:rsidTr="44447415">
        <w:trPr>
          <w:trHeight w:val="491"/>
        </w:trPr>
        <w:tc>
          <w:tcPr>
            <w:tcW w:w="1188" w:type="dxa"/>
            <w:tcBorders>
              <w:top w:val="single" w:sz="8" w:space="0" w:color="000000" w:themeColor="text1"/>
            </w:tcBorders>
          </w:tcPr>
          <w:p w:rsidR="00385872" w:rsidRDefault="005C576B">
            <w:pPr>
              <w:pStyle w:val="TableParagraph"/>
              <w:spacing w:line="248" w:lineRule="exact"/>
              <w:rPr>
                <w:b/>
              </w:rPr>
            </w:pPr>
            <w:r>
              <w:rPr>
                <w:b/>
              </w:rPr>
              <w:t>Version</w:t>
            </w:r>
          </w:p>
        </w:tc>
        <w:tc>
          <w:tcPr>
            <w:tcW w:w="1402" w:type="dxa"/>
            <w:gridSpan w:val="2"/>
            <w:tcBorders>
              <w:top w:val="single" w:sz="8" w:space="0" w:color="000000" w:themeColor="text1"/>
            </w:tcBorders>
          </w:tcPr>
          <w:p w:rsidR="00385872" w:rsidRDefault="005C576B">
            <w:pPr>
              <w:pStyle w:val="TableParagraph"/>
              <w:spacing w:line="248" w:lineRule="exact"/>
              <w:ind w:left="105"/>
              <w:rPr>
                <w:b/>
              </w:rPr>
            </w:pPr>
            <w:r>
              <w:rPr>
                <w:b/>
              </w:rPr>
              <w:t>Date</w:t>
            </w:r>
          </w:p>
        </w:tc>
        <w:tc>
          <w:tcPr>
            <w:tcW w:w="6421" w:type="dxa"/>
            <w:tcBorders>
              <w:top w:val="single" w:sz="8" w:space="0" w:color="000000" w:themeColor="text1"/>
            </w:tcBorders>
          </w:tcPr>
          <w:p w:rsidR="00385872" w:rsidRDefault="005C576B">
            <w:pPr>
              <w:pStyle w:val="TableParagraph"/>
              <w:spacing w:line="248" w:lineRule="exact"/>
              <w:rPr>
                <w:b/>
              </w:rPr>
            </w:pPr>
            <w:r>
              <w:rPr>
                <w:b/>
              </w:rPr>
              <w:t>Summary of change/ process</w:t>
            </w:r>
          </w:p>
        </w:tc>
        <w:tc>
          <w:tcPr>
            <w:tcW w:w="242" w:type="dxa"/>
            <w:vMerge w:val="restart"/>
            <w:tcBorders>
              <w:bottom w:val="nil"/>
              <w:right w:val="nil"/>
            </w:tcBorders>
          </w:tcPr>
          <w:p w:rsidR="00385872" w:rsidRDefault="00385872">
            <w:pPr>
              <w:pStyle w:val="TableParagraph"/>
              <w:ind w:left="0"/>
              <w:rPr>
                <w:rFonts w:ascii="Times New Roman"/>
              </w:rPr>
            </w:pPr>
          </w:p>
        </w:tc>
      </w:tr>
      <w:tr w:rsidR="00385872" w:rsidTr="44447415">
        <w:trPr>
          <w:trHeight w:val="781"/>
        </w:trPr>
        <w:tc>
          <w:tcPr>
            <w:tcW w:w="1188" w:type="dxa"/>
          </w:tcPr>
          <w:p w:rsidR="00385872" w:rsidRDefault="005C576B">
            <w:pPr>
              <w:pStyle w:val="TableParagraph"/>
              <w:spacing w:line="250" w:lineRule="exact"/>
            </w:pPr>
            <w:r>
              <w:t>1</w:t>
            </w:r>
          </w:p>
        </w:tc>
        <w:tc>
          <w:tcPr>
            <w:tcW w:w="1402" w:type="dxa"/>
            <w:gridSpan w:val="2"/>
          </w:tcPr>
          <w:p w:rsidR="00385872" w:rsidRDefault="005C576B">
            <w:pPr>
              <w:pStyle w:val="TableParagraph"/>
              <w:spacing w:line="276" w:lineRule="auto"/>
              <w:ind w:left="105" w:right="190"/>
            </w:pPr>
            <w:r>
              <w:t>September 2015</w:t>
            </w:r>
          </w:p>
        </w:tc>
        <w:tc>
          <w:tcPr>
            <w:tcW w:w="6421" w:type="dxa"/>
          </w:tcPr>
          <w:p w:rsidR="00385872" w:rsidRDefault="005C576B">
            <w:pPr>
              <w:pStyle w:val="TableParagraph"/>
              <w:spacing w:line="250" w:lineRule="exact"/>
            </w:pPr>
            <w:r>
              <w:t>Endorsed and approved by SPAGG</w:t>
            </w:r>
          </w:p>
        </w:tc>
        <w:tc>
          <w:tcPr>
            <w:tcW w:w="242" w:type="dxa"/>
            <w:vMerge/>
          </w:tcPr>
          <w:p w:rsidR="00385872" w:rsidRDefault="00385872">
            <w:pPr>
              <w:rPr>
                <w:sz w:val="2"/>
                <w:szCs w:val="2"/>
              </w:rPr>
            </w:pPr>
          </w:p>
        </w:tc>
      </w:tr>
      <w:tr w:rsidR="00385872" w:rsidTr="44447415">
        <w:trPr>
          <w:trHeight w:val="781"/>
        </w:trPr>
        <w:tc>
          <w:tcPr>
            <w:tcW w:w="1188" w:type="dxa"/>
          </w:tcPr>
          <w:p w:rsidR="00385872" w:rsidRDefault="005C576B">
            <w:pPr>
              <w:pStyle w:val="TableParagraph"/>
              <w:spacing w:line="250" w:lineRule="exact"/>
            </w:pPr>
            <w:r>
              <w:t>2</w:t>
            </w:r>
          </w:p>
        </w:tc>
        <w:tc>
          <w:tcPr>
            <w:tcW w:w="1402" w:type="dxa"/>
            <w:gridSpan w:val="2"/>
          </w:tcPr>
          <w:p w:rsidR="00385872" w:rsidRDefault="005C576B">
            <w:pPr>
              <w:pStyle w:val="TableParagraph"/>
              <w:spacing w:line="276" w:lineRule="auto"/>
              <w:ind w:left="105" w:right="190"/>
            </w:pPr>
            <w:r>
              <w:t>September 2018</w:t>
            </w:r>
          </w:p>
        </w:tc>
        <w:tc>
          <w:tcPr>
            <w:tcW w:w="6421" w:type="dxa"/>
          </w:tcPr>
          <w:p w:rsidR="00385872" w:rsidRDefault="005C576B">
            <w:pPr>
              <w:pStyle w:val="TableParagraph"/>
              <w:spacing w:line="250" w:lineRule="exact"/>
            </w:pPr>
            <w:r>
              <w:t>Reviewed</w:t>
            </w:r>
          </w:p>
        </w:tc>
        <w:tc>
          <w:tcPr>
            <w:tcW w:w="242" w:type="dxa"/>
            <w:vMerge/>
          </w:tcPr>
          <w:p w:rsidR="00385872" w:rsidRDefault="00385872">
            <w:pPr>
              <w:rPr>
                <w:sz w:val="2"/>
                <w:szCs w:val="2"/>
              </w:rPr>
            </w:pPr>
          </w:p>
        </w:tc>
      </w:tr>
      <w:tr w:rsidR="00482E52" w:rsidTr="44447415">
        <w:trPr>
          <w:trHeight w:val="781"/>
        </w:trPr>
        <w:tc>
          <w:tcPr>
            <w:tcW w:w="1188" w:type="dxa"/>
          </w:tcPr>
          <w:p w:rsidR="00482E52" w:rsidRDefault="00482E52">
            <w:pPr>
              <w:pStyle w:val="TableParagraph"/>
              <w:spacing w:line="250" w:lineRule="exact"/>
            </w:pPr>
            <w:r>
              <w:t>3</w:t>
            </w:r>
          </w:p>
        </w:tc>
        <w:tc>
          <w:tcPr>
            <w:tcW w:w="1402" w:type="dxa"/>
            <w:gridSpan w:val="2"/>
          </w:tcPr>
          <w:p w:rsidR="00482E52" w:rsidRDefault="00482E52">
            <w:pPr>
              <w:pStyle w:val="TableParagraph"/>
              <w:spacing w:line="276" w:lineRule="auto"/>
              <w:ind w:left="105" w:right="190"/>
            </w:pPr>
            <w:r>
              <w:t>September 2021</w:t>
            </w:r>
          </w:p>
        </w:tc>
        <w:tc>
          <w:tcPr>
            <w:tcW w:w="6421" w:type="dxa"/>
          </w:tcPr>
          <w:p w:rsidR="00482E52" w:rsidRDefault="00482E52">
            <w:pPr>
              <w:pStyle w:val="TableParagraph"/>
              <w:spacing w:line="250" w:lineRule="exact"/>
            </w:pPr>
            <w:r>
              <w:t xml:space="preserve">Reviewed </w:t>
            </w:r>
          </w:p>
        </w:tc>
        <w:tc>
          <w:tcPr>
            <w:tcW w:w="242" w:type="dxa"/>
          </w:tcPr>
          <w:p w:rsidR="00482E52" w:rsidRDefault="00482E52">
            <w:pPr>
              <w:rPr>
                <w:sz w:val="2"/>
                <w:szCs w:val="2"/>
              </w:rPr>
            </w:pPr>
          </w:p>
        </w:tc>
      </w:tr>
      <w:tr w:rsidR="00482E52" w:rsidTr="44447415">
        <w:trPr>
          <w:trHeight w:val="781"/>
        </w:trPr>
        <w:tc>
          <w:tcPr>
            <w:tcW w:w="1188" w:type="dxa"/>
          </w:tcPr>
          <w:p w:rsidR="00482E52" w:rsidRDefault="00482E52">
            <w:pPr>
              <w:pStyle w:val="TableParagraph"/>
              <w:spacing w:line="250" w:lineRule="exact"/>
            </w:pPr>
            <w:r>
              <w:lastRenderedPageBreak/>
              <w:t>4</w:t>
            </w:r>
          </w:p>
        </w:tc>
        <w:tc>
          <w:tcPr>
            <w:tcW w:w="1402" w:type="dxa"/>
            <w:gridSpan w:val="2"/>
          </w:tcPr>
          <w:p w:rsidR="00482E52" w:rsidRDefault="00482E52">
            <w:pPr>
              <w:pStyle w:val="TableParagraph"/>
              <w:spacing w:line="276" w:lineRule="auto"/>
              <w:ind w:left="105" w:right="190"/>
            </w:pPr>
            <w:r>
              <w:t>September 2023</w:t>
            </w:r>
          </w:p>
        </w:tc>
        <w:tc>
          <w:tcPr>
            <w:tcW w:w="6421" w:type="dxa"/>
          </w:tcPr>
          <w:p w:rsidR="00482E52" w:rsidRDefault="00482E52">
            <w:pPr>
              <w:pStyle w:val="TableParagraph"/>
              <w:spacing w:line="250" w:lineRule="exact"/>
            </w:pPr>
            <w:r>
              <w:t xml:space="preserve">Reviewed </w:t>
            </w:r>
          </w:p>
        </w:tc>
        <w:tc>
          <w:tcPr>
            <w:tcW w:w="242" w:type="dxa"/>
          </w:tcPr>
          <w:p w:rsidR="00482E52" w:rsidRDefault="00482E52">
            <w:pPr>
              <w:rPr>
                <w:sz w:val="2"/>
                <w:szCs w:val="2"/>
              </w:rPr>
            </w:pPr>
          </w:p>
        </w:tc>
      </w:tr>
    </w:tbl>
    <w:p w:rsidR="00385872" w:rsidRDefault="00385872">
      <w:pPr>
        <w:pStyle w:val="BodyText"/>
        <w:rPr>
          <w:b/>
          <w:sz w:val="20"/>
        </w:rPr>
      </w:pPr>
    </w:p>
    <w:p w:rsidR="00385872" w:rsidRDefault="00FA2F9F">
      <w:pPr>
        <w:pStyle w:val="BodyText"/>
        <w:spacing w:before="1"/>
        <w:rPr>
          <w:b/>
          <w:sz w:val="28"/>
        </w:rPr>
      </w:pPr>
      <w:r>
        <w:rPr>
          <w:noProof/>
        </w:rPr>
        <mc:AlternateContent>
          <mc:Choice Requires="wpg">
            <w:drawing>
              <wp:anchor distT="0" distB="0" distL="0" distR="0" simplePos="0" relativeHeight="251658240" behindDoc="1" locked="0" layoutInCell="1" allowOverlap="1" wp14:anchorId="0BA8F0F0">
                <wp:simplePos x="0" y="0"/>
                <wp:positionH relativeFrom="page">
                  <wp:posOffset>896620</wp:posOffset>
                </wp:positionH>
                <wp:positionV relativeFrom="paragraph">
                  <wp:posOffset>230505</wp:posOffset>
                </wp:positionV>
                <wp:extent cx="5769610" cy="57150"/>
                <wp:effectExtent l="0" t="0" r="21590" b="0"/>
                <wp:wrapTopAndBottom/>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9610" cy="57150"/>
                          <a:chOff x="1412" y="363"/>
                          <a:chExt cx="9086" cy="90"/>
                        </a:xfrm>
                      </wpg:grpSpPr>
                      <wps:wsp>
                        <wps:cNvPr id="5" name="Line 5"/>
                        <wps:cNvCnPr>
                          <a:cxnSpLocks/>
                        </wps:cNvCnPr>
                        <wps:spPr bwMode="auto">
                          <a:xfrm>
                            <a:off x="1412" y="393"/>
                            <a:ext cx="9086" cy="0"/>
                          </a:xfrm>
                          <a:prstGeom prst="line">
                            <a:avLst/>
                          </a:prstGeom>
                          <a:noFill/>
                          <a:ln w="38405">
                            <a:solidFill>
                              <a:srgbClr val="612322"/>
                            </a:solidFill>
                            <a:round/>
                            <a:headEnd/>
                            <a:tailEnd/>
                          </a:ln>
                          <a:extLst>
                            <a:ext uri="{909E8E84-426E-40DD-AFC4-6F175D3DCCD1}">
                              <a14:hiddenFill xmlns:a14="http://schemas.microsoft.com/office/drawing/2010/main">
                                <a:noFill/>
                              </a14:hiddenFill>
                            </a:ext>
                          </a:extLst>
                        </wps:spPr>
                        <wps:bodyPr/>
                      </wps:wsp>
                      <wps:wsp>
                        <wps:cNvPr id="6" name="Line 4"/>
                        <wps:cNvCnPr>
                          <a:cxnSpLocks/>
                        </wps:cNvCnPr>
                        <wps:spPr bwMode="auto">
                          <a:xfrm>
                            <a:off x="1412" y="445"/>
                            <a:ext cx="908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18630D" id="Group 3" o:spid="_x0000_s1026" style="position:absolute;margin-left:70.6pt;margin-top:18.15pt;width:454.3pt;height:4.5pt;z-index:-251658240;mso-wrap-distance-left:0;mso-wrap-distance-right:0;mso-position-horizontal-relative:page" coordorigin="1412,363" coordsize="9086,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">
                <v:line id="Line 5" o:spid="_x0000_s1027" style="position:absolute;visibility:visible;mso-wrap-style:square" from="1412,393" to="10498,39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" strokecolor="#612322" strokeweight="1.0668mm">
                  <o:lock v:ext="edit" shapetype="f"/>
                </v:line>
                <v:line id="Line 4" o:spid="_x0000_s1028" style="position:absolute;visibility:visible;mso-wrap-style:square" from="1412,445" to="10498,44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" strokecolor="#612322" strokeweight=".72pt">
                  <o:lock v:ext="edit" shapetype="f"/>
                </v:line>
                <w10:wrap type="topAndBottom" anchorx="page"/>
              </v:group>
            </w:pict>
          </mc:Fallback>
        </mc:AlternateContent>
      </w:r>
    </w:p>
    <w:p w:rsidR="00385872" w:rsidRDefault="00385872">
      <w:pPr>
        <w:rPr>
          <w:sz w:val="28"/>
        </w:rPr>
        <w:sectPr w:rsidR="00385872">
          <w:footerReference w:type="default" r:id="rId10"/>
          <w:pgSz w:w="11910" w:h="16840"/>
          <w:pgMar w:top="1580" w:right="840" w:bottom="1140" w:left="1160" w:header="0" w:footer="952" w:gutter="0"/>
          <w:cols w:space="720"/>
        </w:sectPr>
      </w:pPr>
    </w:p>
    <w:p w:rsidR="00385872" w:rsidRDefault="005C576B">
      <w:pPr>
        <w:pStyle w:val="Heading1"/>
        <w:spacing w:before="78"/>
      </w:pPr>
      <w:r>
        <w:rPr>
          <w:color w:val="365F91"/>
        </w:rPr>
        <w:lastRenderedPageBreak/>
        <w:t>Contents</w:t>
      </w:r>
    </w:p>
    <w:sdt>
      <w:sdtPr>
        <w:id w:val="-391886003"/>
        <w:docPartObj>
          <w:docPartGallery w:val="Table of Contents"/>
          <w:docPartUnique/>
        </w:docPartObj>
      </w:sdtPr>
      <w:sdtEndPr/>
      <w:sdtContent>
        <w:p w:rsidR="00385872" w:rsidRDefault="001D103A">
          <w:pPr>
            <w:pStyle w:val="TOC1"/>
            <w:tabs>
              <w:tab w:val="right" w:leader="dot" w:pos="9300"/>
            </w:tabs>
            <w:spacing w:before="48"/>
            <w:rPr>
              <w:rFonts w:ascii="Calibri"/>
            </w:rPr>
          </w:pPr>
          <w:hyperlink w:anchor="_bookmark0" w:history="1">
            <w:r w:rsidR="005C576B">
              <w:t>Objectives</w:t>
            </w:r>
            <w:r w:rsidR="005C576B">
              <w:tab/>
            </w:r>
            <w:r w:rsidR="005C576B">
              <w:rPr>
                <w:rFonts w:ascii="Calibri"/>
              </w:rPr>
              <w:t>4</w:t>
            </w:r>
          </w:hyperlink>
        </w:p>
        <w:p w:rsidR="00385872" w:rsidRDefault="001D103A">
          <w:pPr>
            <w:pStyle w:val="TOC1"/>
            <w:tabs>
              <w:tab w:val="right" w:leader="dot" w:pos="9300"/>
            </w:tabs>
            <w:spacing w:before="142"/>
            <w:rPr>
              <w:rFonts w:ascii="Calibri"/>
            </w:rPr>
          </w:pPr>
          <w:hyperlink w:anchor="_bookmark1" w:history="1">
            <w:r w:rsidR="005C576B">
              <w:t>Introduction</w:t>
            </w:r>
            <w:r w:rsidR="005C576B">
              <w:tab/>
            </w:r>
            <w:r w:rsidR="005C576B">
              <w:rPr>
                <w:rFonts w:ascii="Calibri"/>
              </w:rPr>
              <w:t>4</w:t>
            </w:r>
          </w:hyperlink>
        </w:p>
        <w:p w:rsidR="00385872" w:rsidRDefault="001D103A">
          <w:pPr>
            <w:pStyle w:val="TOC1"/>
            <w:tabs>
              <w:tab w:val="right" w:leader="dot" w:pos="9300"/>
            </w:tabs>
            <w:rPr>
              <w:rFonts w:ascii="Calibri"/>
            </w:rPr>
          </w:pPr>
          <w:hyperlink w:anchor="_bookmark2" w:history="1">
            <w:r w:rsidR="005C576B">
              <w:t>Process</w:t>
            </w:r>
            <w:r w:rsidR="005C576B">
              <w:tab/>
            </w:r>
            <w:r w:rsidR="005C576B">
              <w:rPr>
                <w:rFonts w:ascii="Calibri"/>
              </w:rPr>
              <w:t>4</w:t>
            </w:r>
          </w:hyperlink>
        </w:p>
        <w:p w:rsidR="00385872" w:rsidRDefault="001D103A">
          <w:pPr>
            <w:pStyle w:val="TOC3"/>
            <w:tabs>
              <w:tab w:val="right" w:leader="dot" w:pos="9300"/>
            </w:tabs>
            <w:rPr>
              <w:rFonts w:ascii="Calibri"/>
            </w:rPr>
          </w:pPr>
          <w:hyperlink w:anchor="_bookmark3" w:history="1">
            <w:r w:rsidR="005C576B">
              <w:t>Risk</w:t>
            </w:r>
            <w:r w:rsidR="005C576B">
              <w:rPr>
                <w:spacing w:val="2"/>
              </w:rPr>
              <w:t xml:space="preserve"> </w:t>
            </w:r>
            <w:r w:rsidR="005C576B">
              <w:t>Assessment</w:t>
            </w:r>
            <w:r w:rsidR="005C576B">
              <w:tab/>
            </w:r>
            <w:r w:rsidR="005C576B">
              <w:rPr>
                <w:rFonts w:ascii="Calibri"/>
              </w:rPr>
              <w:t>4</w:t>
            </w:r>
          </w:hyperlink>
        </w:p>
        <w:p w:rsidR="00385872" w:rsidRDefault="001D103A">
          <w:pPr>
            <w:pStyle w:val="TOC3"/>
            <w:tabs>
              <w:tab w:val="right" w:leader="dot" w:pos="9300"/>
            </w:tabs>
            <w:spacing w:before="142"/>
            <w:rPr>
              <w:rFonts w:ascii="Calibri"/>
            </w:rPr>
          </w:pPr>
          <w:hyperlink w:anchor="_bookmark4" w:history="1">
            <w:r w:rsidR="005C576B">
              <w:t>Harm</w:t>
            </w:r>
            <w:r w:rsidR="005C576B">
              <w:rPr>
                <w:spacing w:val="-1"/>
              </w:rPr>
              <w:t xml:space="preserve"> </w:t>
            </w:r>
            <w:r w:rsidR="005C576B">
              <w:t>reduction</w:t>
            </w:r>
            <w:r w:rsidR="005C576B">
              <w:tab/>
            </w:r>
            <w:r w:rsidR="005C576B">
              <w:rPr>
                <w:rFonts w:ascii="Calibri"/>
              </w:rPr>
              <w:t>4</w:t>
            </w:r>
          </w:hyperlink>
        </w:p>
        <w:p w:rsidR="00385872" w:rsidRDefault="001D103A">
          <w:pPr>
            <w:pStyle w:val="TOC3"/>
            <w:tabs>
              <w:tab w:val="right" w:leader="dot" w:pos="9300"/>
            </w:tabs>
            <w:rPr>
              <w:rFonts w:ascii="Calibri"/>
            </w:rPr>
          </w:pPr>
          <w:hyperlink w:anchor="_bookmark5" w:history="1">
            <w:r w:rsidR="005C576B">
              <w:t>Advance</w:t>
            </w:r>
            <w:r w:rsidR="005C576B">
              <w:rPr>
                <w:spacing w:val="-1"/>
              </w:rPr>
              <w:t xml:space="preserve"> </w:t>
            </w:r>
            <w:r w:rsidR="005C576B">
              <w:t>Care Planning</w:t>
            </w:r>
            <w:r w:rsidR="005C576B">
              <w:tab/>
            </w:r>
            <w:r w:rsidR="005C576B">
              <w:rPr>
                <w:rFonts w:ascii="Calibri"/>
              </w:rPr>
              <w:t>5</w:t>
            </w:r>
          </w:hyperlink>
        </w:p>
        <w:p w:rsidR="00385872" w:rsidRDefault="001D103A">
          <w:pPr>
            <w:pStyle w:val="TOC4"/>
            <w:tabs>
              <w:tab w:val="right" w:leader="dot" w:pos="9300"/>
            </w:tabs>
            <w:spacing w:before="140"/>
            <w:rPr>
              <w:rFonts w:ascii="Calibri"/>
            </w:rPr>
          </w:pPr>
          <w:hyperlink w:anchor="_bookmark6" w:history="1">
            <w:r w:rsidR="005C576B">
              <w:t>Emergency Drug</w:t>
            </w:r>
            <w:r w:rsidR="005C576B">
              <w:rPr>
                <w:spacing w:val="-3"/>
              </w:rPr>
              <w:t xml:space="preserve"> </w:t>
            </w:r>
            <w:r w:rsidR="005C576B">
              <w:t>Box</w:t>
            </w:r>
            <w:r w:rsidR="005C576B">
              <w:rPr>
                <w:spacing w:val="-2"/>
              </w:rPr>
              <w:t xml:space="preserve"> </w:t>
            </w:r>
            <w:r w:rsidR="005C576B">
              <w:t>checklist</w:t>
            </w:r>
            <w:r w:rsidR="005C576B">
              <w:tab/>
            </w:r>
            <w:r w:rsidR="005C576B">
              <w:rPr>
                <w:rFonts w:ascii="Calibri"/>
              </w:rPr>
              <w:t>5</w:t>
            </w:r>
          </w:hyperlink>
        </w:p>
        <w:p w:rsidR="00385872" w:rsidRDefault="001D103A">
          <w:pPr>
            <w:pStyle w:val="TOC3"/>
            <w:tabs>
              <w:tab w:val="right" w:leader="dot" w:pos="9300"/>
            </w:tabs>
            <w:spacing w:before="142"/>
            <w:rPr>
              <w:rFonts w:ascii="Calibri"/>
            </w:rPr>
          </w:pPr>
          <w:hyperlink w:anchor="_bookmark7" w:history="1">
            <w:r w:rsidR="005C576B">
              <w:t>In event of</w:t>
            </w:r>
            <w:r w:rsidR="005C576B">
              <w:rPr>
                <w:spacing w:val="3"/>
              </w:rPr>
              <w:t xml:space="preserve"> </w:t>
            </w:r>
            <w:r w:rsidR="005C576B">
              <w:t>a</w:t>
            </w:r>
            <w:r w:rsidR="005C576B">
              <w:rPr>
                <w:spacing w:val="-2"/>
              </w:rPr>
              <w:t xml:space="preserve"> </w:t>
            </w:r>
            <w:r w:rsidR="005C576B">
              <w:t>bleed</w:t>
            </w:r>
            <w:r w:rsidR="005C576B">
              <w:tab/>
            </w:r>
            <w:r w:rsidR="005C576B">
              <w:rPr>
                <w:rFonts w:ascii="Calibri"/>
              </w:rPr>
              <w:t>6</w:t>
            </w:r>
          </w:hyperlink>
        </w:p>
        <w:p w:rsidR="00385872" w:rsidRDefault="001D103A">
          <w:pPr>
            <w:pStyle w:val="TOC1"/>
            <w:tabs>
              <w:tab w:val="right" w:leader="dot" w:pos="9300"/>
            </w:tabs>
            <w:rPr>
              <w:rFonts w:ascii="Calibri"/>
            </w:rPr>
          </w:pPr>
          <w:hyperlink w:anchor="_bookmark8" w:history="1">
            <w:r w:rsidR="005C576B">
              <w:t>Appendix 1:</w:t>
            </w:r>
            <w:r w:rsidR="005C576B">
              <w:rPr>
                <w:spacing w:val="-2"/>
              </w:rPr>
              <w:t xml:space="preserve"> </w:t>
            </w:r>
            <w:r w:rsidR="005C576B">
              <w:t>Haemostatic</w:t>
            </w:r>
            <w:r w:rsidR="005C576B">
              <w:rPr>
                <w:spacing w:val="-2"/>
              </w:rPr>
              <w:t xml:space="preserve"> </w:t>
            </w:r>
            <w:r w:rsidR="005C576B">
              <w:t>Gauze</w:t>
            </w:r>
            <w:r w:rsidR="005C576B">
              <w:tab/>
            </w:r>
            <w:r w:rsidR="005C576B">
              <w:rPr>
                <w:rFonts w:ascii="Calibri"/>
              </w:rPr>
              <w:t>7</w:t>
            </w:r>
          </w:hyperlink>
        </w:p>
        <w:p w:rsidR="00385872" w:rsidRDefault="001D103A">
          <w:pPr>
            <w:pStyle w:val="TOC4"/>
            <w:tabs>
              <w:tab w:val="right" w:leader="dot" w:pos="9300"/>
            </w:tabs>
            <w:rPr>
              <w:rFonts w:ascii="Calibri"/>
            </w:rPr>
          </w:pPr>
          <w:hyperlink w:anchor="_bookmark9" w:history="1">
            <w:r w:rsidR="005C576B">
              <w:t>Ordering</w:t>
            </w:r>
            <w:r w:rsidR="005C576B">
              <w:rPr>
                <w:spacing w:val="-1"/>
              </w:rPr>
              <w:t xml:space="preserve"> </w:t>
            </w:r>
            <w:proofErr w:type="spellStart"/>
            <w:r w:rsidR="005C576B">
              <w:t>Celox</w:t>
            </w:r>
            <w:proofErr w:type="spellEnd"/>
            <w:r w:rsidR="005C576B">
              <w:tab/>
            </w:r>
            <w:r w:rsidR="005C576B">
              <w:rPr>
                <w:rFonts w:ascii="Calibri"/>
              </w:rPr>
              <w:t>8</w:t>
            </w:r>
          </w:hyperlink>
        </w:p>
        <w:p w:rsidR="00385872" w:rsidRDefault="001D103A">
          <w:pPr>
            <w:pStyle w:val="TOC4"/>
            <w:tabs>
              <w:tab w:val="right" w:leader="dot" w:pos="9300"/>
            </w:tabs>
            <w:spacing w:before="142"/>
            <w:rPr>
              <w:rFonts w:ascii="Calibri"/>
            </w:rPr>
          </w:pPr>
          <w:hyperlink w:anchor="_bookmark10" w:history="1">
            <w:r w:rsidR="005C576B">
              <w:t>Shelf life</w:t>
            </w:r>
            <w:r w:rsidR="005C576B">
              <w:rPr>
                <w:spacing w:val="-1"/>
              </w:rPr>
              <w:t xml:space="preserve"> </w:t>
            </w:r>
            <w:r w:rsidR="005C576B">
              <w:t>of</w:t>
            </w:r>
            <w:r w:rsidR="005C576B">
              <w:rPr>
                <w:spacing w:val="2"/>
              </w:rPr>
              <w:t xml:space="preserve"> </w:t>
            </w:r>
            <w:proofErr w:type="spellStart"/>
            <w:r w:rsidR="005C576B">
              <w:t>Celox</w:t>
            </w:r>
            <w:proofErr w:type="spellEnd"/>
            <w:r w:rsidR="005C576B">
              <w:tab/>
            </w:r>
            <w:r w:rsidR="005C576B">
              <w:rPr>
                <w:rFonts w:ascii="Calibri"/>
              </w:rPr>
              <w:t>8</w:t>
            </w:r>
          </w:hyperlink>
        </w:p>
        <w:p w:rsidR="00385872" w:rsidRDefault="001D103A">
          <w:pPr>
            <w:pStyle w:val="TOC1"/>
          </w:pPr>
          <w:hyperlink w:anchor="_bookmark11" w:history="1">
            <w:r w:rsidR="005C576B">
              <w:t>Appendix 2: Plan for the event of major bleeding in a palliative care patient in the</w:t>
            </w:r>
            <w:r w:rsidR="005C576B">
              <w:rPr>
                <w:spacing w:val="-25"/>
              </w:rPr>
              <w:t xml:space="preserve"> </w:t>
            </w:r>
            <w:r w:rsidR="005C576B">
              <w:t>community</w:t>
            </w:r>
          </w:hyperlink>
        </w:p>
        <w:p w:rsidR="00385872" w:rsidRDefault="001D103A">
          <w:pPr>
            <w:pStyle w:val="TOC2"/>
          </w:pPr>
          <w:hyperlink w:anchor="_bookmark11" w:history="1">
            <w:r w:rsidR="005C576B">
              <w:rPr>
                <w:spacing w:val="-1"/>
              </w:rPr>
              <w:t>................................................................................................................................................................</w:t>
            </w:r>
            <w:r w:rsidR="005C576B">
              <w:rPr>
                <w:spacing w:val="9"/>
              </w:rPr>
              <w:t xml:space="preserve"> </w:t>
            </w:r>
            <w:r w:rsidR="005C576B">
              <w:t>9</w:t>
            </w:r>
          </w:hyperlink>
        </w:p>
        <w:p w:rsidR="00385872" w:rsidRDefault="001D103A">
          <w:pPr>
            <w:pStyle w:val="TOC1"/>
            <w:tabs>
              <w:tab w:val="right" w:leader="dot" w:pos="9301"/>
            </w:tabs>
            <w:spacing w:before="142"/>
            <w:rPr>
              <w:rFonts w:ascii="Calibri"/>
            </w:rPr>
          </w:pPr>
          <w:hyperlink w:anchor="_bookmark12" w:history="1">
            <w:r w:rsidR="005C576B">
              <w:t>Appendix 3: Example</w:t>
            </w:r>
            <w:r w:rsidR="005C576B">
              <w:rPr>
                <w:spacing w:val="-2"/>
              </w:rPr>
              <w:t xml:space="preserve"> </w:t>
            </w:r>
            <w:r w:rsidR="005C576B">
              <w:t>Audit</w:t>
            </w:r>
            <w:r w:rsidR="005C576B">
              <w:rPr>
                <w:spacing w:val="2"/>
              </w:rPr>
              <w:t xml:space="preserve"> </w:t>
            </w:r>
            <w:r w:rsidR="005C576B">
              <w:t>tool</w:t>
            </w:r>
            <w:r w:rsidR="005C576B">
              <w:tab/>
            </w:r>
            <w:r w:rsidR="005C576B">
              <w:rPr>
                <w:rFonts w:ascii="Calibri"/>
              </w:rPr>
              <w:t>11</w:t>
            </w:r>
          </w:hyperlink>
        </w:p>
      </w:sdtContent>
    </w:sdt>
    <w:p w:rsidR="00385872" w:rsidRDefault="00385872">
      <w:pPr>
        <w:rPr>
          <w:rFonts w:ascii="Calibri"/>
        </w:rPr>
        <w:sectPr w:rsidR="00385872">
          <w:footerReference w:type="default" r:id="rId11"/>
          <w:pgSz w:w="11910" w:h="16840"/>
          <w:pgMar w:top="1340" w:right="840" w:bottom="1140" w:left="1160" w:header="0" w:footer="952" w:gutter="0"/>
          <w:pgNumType w:start="3"/>
          <w:cols w:space="720"/>
        </w:sectPr>
      </w:pPr>
    </w:p>
    <w:p w:rsidR="00385872" w:rsidRDefault="005C576B">
      <w:pPr>
        <w:pStyle w:val="Heading1"/>
      </w:pPr>
      <w:bookmarkStart w:id="1" w:name="Objectives"/>
      <w:bookmarkStart w:id="2" w:name="_bookmark0"/>
      <w:bookmarkEnd w:id="1"/>
      <w:bookmarkEnd w:id="2"/>
      <w:r>
        <w:rPr>
          <w:color w:val="365F91"/>
        </w:rPr>
        <w:lastRenderedPageBreak/>
        <w:t>Objectives</w:t>
      </w:r>
    </w:p>
    <w:p w:rsidR="00385872" w:rsidRDefault="44447415">
      <w:pPr>
        <w:pStyle w:val="BodyText"/>
        <w:spacing w:before="52" w:line="276" w:lineRule="auto"/>
        <w:ind w:left="280" w:right="621"/>
      </w:pPr>
      <w:r>
        <w:t>To provide a clear framework to ensure the safe and effective care of a patient who suffers a bleeding wound due to advanced illness in any setting.</w:t>
      </w:r>
    </w:p>
    <w:p w:rsidR="00385872" w:rsidRDefault="00385872">
      <w:pPr>
        <w:pStyle w:val="BodyText"/>
        <w:rPr>
          <w:sz w:val="24"/>
        </w:rPr>
      </w:pPr>
    </w:p>
    <w:p w:rsidR="00385872" w:rsidRDefault="005C576B">
      <w:pPr>
        <w:pStyle w:val="Heading1"/>
        <w:spacing w:before="202"/>
      </w:pPr>
      <w:bookmarkStart w:id="3" w:name="Introduction"/>
      <w:bookmarkStart w:id="4" w:name="_bookmark1"/>
      <w:bookmarkEnd w:id="3"/>
      <w:bookmarkEnd w:id="4"/>
      <w:r>
        <w:rPr>
          <w:color w:val="365F91"/>
        </w:rPr>
        <w:t>Introduction</w:t>
      </w:r>
    </w:p>
    <w:p w:rsidR="00385872" w:rsidRDefault="44447415">
      <w:pPr>
        <w:pStyle w:val="BodyText"/>
        <w:spacing w:before="51" w:line="276" w:lineRule="auto"/>
        <w:ind w:left="280" w:right="658"/>
      </w:pPr>
      <w:r>
        <w:t xml:space="preserve">The following clinical guidelines are written for the situation when a major </w:t>
      </w:r>
      <w:r w:rsidR="00AB7B8A">
        <w:t>haemorrhage</w:t>
      </w:r>
      <w:r>
        <w:t xml:space="preserve"> (catastrophic bleed) may be expected due to identified risk factors, signs and symptoms. These guidelines are to be used only when it is clear that the patient is not to be resuscitated due to advanced, untreatable, malignancy.</w:t>
      </w:r>
    </w:p>
    <w:p w:rsidR="00385872" w:rsidRDefault="005C576B">
      <w:pPr>
        <w:pStyle w:val="BodyText"/>
        <w:spacing w:before="199" w:line="276" w:lineRule="auto"/>
        <w:ind w:left="280" w:right="1135"/>
      </w:pPr>
      <w:r>
        <w:t xml:space="preserve">The goals of management of the event must be to minimise anxiety, ease suffering and ensure death with dignity by providing a calm, </w:t>
      </w:r>
      <w:r w:rsidR="00AB7B8A">
        <w:t>reassuring,</w:t>
      </w:r>
      <w:r>
        <w:t xml:space="preserve"> and caring atmosphere.</w:t>
      </w:r>
    </w:p>
    <w:p w:rsidR="00385872" w:rsidRDefault="00385872">
      <w:pPr>
        <w:pStyle w:val="BodyText"/>
        <w:rPr>
          <w:sz w:val="24"/>
        </w:rPr>
      </w:pPr>
    </w:p>
    <w:p w:rsidR="00385872" w:rsidRDefault="005C576B">
      <w:pPr>
        <w:pStyle w:val="Heading1"/>
        <w:spacing w:before="203"/>
      </w:pPr>
      <w:bookmarkStart w:id="5" w:name="Process"/>
      <w:bookmarkStart w:id="6" w:name="_bookmark2"/>
      <w:bookmarkEnd w:id="5"/>
      <w:bookmarkEnd w:id="6"/>
      <w:r>
        <w:rPr>
          <w:color w:val="365F91"/>
        </w:rPr>
        <w:t>Process</w:t>
      </w:r>
    </w:p>
    <w:p w:rsidR="00385872" w:rsidRDefault="005C576B">
      <w:pPr>
        <w:pStyle w:val="Heading2"/>
        <w:spacing w:before="249"/>
      </w:pPr>
      <w:bookmarkStart w:id="7" w:name="Risk_Assessment"/>
      <w:bookmarkStart w:id="8" w:name="_bookmark3"/>
      <w:bookmarkEnd w:id="7"/>
      <w:bookmarkEnd w:id="8"/>
      <w:r>
        <w:rPr>
          <w:color w:val="4F81BC"/>
        </w:rPr>
        <w:t>Risk Assessment</w:t>
      </w:r>
    </w:p>
    <w:p w:rsidR="00385872" w:rsidRDefault="005C576B">
      <w:pPr>
        <w:pStyle w:val="BodyText"/>
        <w:spacing w:before="48" w:line="276" w:lineRule="auto"/>
        <w:ind w:left="280" w:right="609"/>
      </w:pPr>
      <w:r>
        <w:t>There should be a multidisciplinary approach to assessing the likelihood of the occurrence of a bleeding wound.</w:t>
      </w:r>
    </w:p>
    <w:p w:rsidR="00385872" w:rsidRDefault="00AB7B8A">
      <w:pPr>
        <w:pStyle w:val="BodyText"/>
        <w:spacing w:before="198"/>
        <w:ind w:left="280"/>
      </w:pPr>
      <w:r>
        <w:t>Several</w:t>
      </w:r>
      <w:r w:rsidR="005C576B">
        <w:t xml:space="preserve"> factors increase an individual’s risk of uncontrolled bleeding at the end of life:</w:t>
      </w:r>
    </w:p>
    <w:p w:rsidR="00385872" w:rsidRDefault="00385872">
      <w:pPr>
        <w:pStyle w:val="BodyText"/>
        <w:spacing w:before="9"/>
        <w:rPr>
          <w:sz w:val="20"/>
        </w:rPr>
      </w:pPr>
    </w:p>
    <w:p w:rsidR="00385872" w:rsidRDefault="005C576B">
      <w:pPr>
        <w:pStyle w:val="ListParagraph"/>
        <w:numPr>
          <w:ilvl w:val="0"/>
          <w:numId w:val="13"/>
        </w:numPr>
        <w:tabs>
          <w:tab w:val="left" w:pos="641"/>
        </w:tabs>
        <w:spacing w:line="276" w:lineRule="auto"/>
        <w:ind w:right="615"/>
      </w:pPr>
      <w:r>
        <w:t>Site of cancer with fungating/malignant ulceration near major anatomical vasculature e.g. head and neck, breast, penile cancer or propensity for bleeding e.g.</w:t>
      </w:r>
      <w:r>
        <w:rPr>
          <w:spacing w:val="-10"/>
        </w:rPr>
        <w:t xml:space="preserve"> </w:t>
      </w:r>
      <w:r>
        <w:t>haematological</w:t>
      </w:r>
    </w:p>
    <w:p w:rsidR="00385872" w:rsidRDefault="005C576B">
      <w:pPr>
        <w:pStyle w:val="ListParagraph"/>
        <w:numPr>
          <w:ilvl w:val="0"/>
          <w:numId w:val="13"/>
        </w:numPr>
        <w:tabs>
          <w:tab w:val="left" w:pos="641"/>
        </w:tabs>
        <w:spacing w:line="252" w:lineRule="exact"/>
        <w:ind w:hanging="361"/>
      </w:pPr>
      <w:r>
        <w:t>Presentation with bleeding e.g. haemoptysis in lung cancer, melaena</w:t>
      </w:r>
    </w:p>
    <w:p w:rsidR="00385872" w:rsidRDefault="005C576B">
      <w:pPr>
        <w:pStyle w:val="ListParagraph"/>
        <w:numPr>
          <w:ilvl w:val="0"/>
          <w:numId w:val="13"/>
        </w:numPr>
        <w:tabs>
          <w:tab w:val="left" w:pos="641"/>
        </w:tabs>
        <w:spacing w:before="40"/>
        <w:ind w:hanging="361"/>
      </w:pPr>
      <w:r>
        <w:t>Co-existing disease e.g. gastrointestinal bleeding, oesophageal</w:t>
      </w:r>
      <w:r>
        <w:rPr>
          <w:spacing w:val="-5"/>
        </w:rPr>
        <w:t xml:space="preserve"> </w:t>
      </w:r>
      <w:r>
        <w:t>varices</w:t>
      </w:r>
    </w:p>
    <w:p w:rsidR="00385872" w:rsidRDefault="005C576B">
      <w:pPr>
        <w:pStyle w:val="ListParagraph"/>
        <w:numPr>
          <w:ilvl w:val="0"/>
          <w:numId w:val="13"/>
        </w:numPr>
        <w:tabs>
          <w:tab w:val="left" w:pos="641"/>
        </w:tabs>
        <w:spacing w:before="37"/>
        <w:ind w:hanging="361"/>
      </w:pPr>
      <w:r>
        <w:t>Smaller warning (herald)</w:t>
      </w:r>
      <w:r>
        <w:rPr>
          <w:spacing w:val="-1"/>
        </w:rPr>
        <w:t xml:space="preserve"> </w:t>
      </w:r>
      <w:r>
        <w:t>bleeds</w:t>
      </w:r>
    </w:p>
    <w:p w:rsidR="00385872" w:rsidRDefault="005C576B">
      <w:pPr>
        <w:pStyle w:val="ListParagraph"/>
        <w:numPr>
          <w:ilvl w:val="0"/>
          <w:numId w:val="13"/>
        </w:numPr>
        <w:tabs>
          <w:tab w:val="left" w:pos="641"/>
        </w:tabs>
        <w:spacing w:before="38"/>
        <w:ind w:hanging="361"/>
      </w:pPr>
      <w:r>
        <w:t>Local infection at the tumour</w:t>
      </w:r>
      <w:r>
        <w:rPr>
          <w:spacing w:val="-4"/>
        </w:rPr>
        <w:t xml:space="preserve"> </w:t>
      </w:r>
      <w:r>
        <w:t>site</w:t>
      </w:r>
    </w:p>
    <w:p w:rsidR="00385872" w:rsidRDefault="005C576B">
      <w:pPr>
        <w:pStyle w:val="ListParagraph"/>
        <w:numPr>
          <w:ilvl w:val="0"/>
          <w:numId w:val="13"/>
        </w:numPr>
        <w:tabs>
          <w:tab w:val="left" w:pos="641"/>
        </w:tabs>
        <w:spacing w:before="37"/>
        <w:ind w:hanging="361"/>
      </w:pPr>
      <w:r>
        <w:t>Clotting abnormalities (including liver</w:t>
      </w:r>
      <w:r>
        <w:rPr>
          <w:spacing w:val="2"/>
        </w:rPr>
        <w:t xml:space="preserve"> </w:t>
      </w:r>
      <w:r>
        <w:t>failure)</w:t>
      </w:r>
    </w:p>
    <w:p w:rsidR="00385872" w:rsidRDefault="005C576B">
      <w:pPr>
        <w:pStyle w:val="ListParagraph"/>
        <w:numPr>
          <w:ilvl w:val="0"/>
          <w:numId w:val="13"/>
        </w:numPr>
        <w:tabs>
          <w:tab w:val="left" w:pos="641"/>
        </w:tabs>
        <w:spacing w:before="38"/>
        <w:ind w:hanging="361"/>
      </w:pPr>
      <w:r>
        <w:t>Drugs that inhibit</w:t>
      </w:r>
      <w:r>
        <w:rPr>
          <w:spacing w:val="-4"/>
        </w:rPr>
        <w:t xml:space="preserve"> </w:t>
      </w:r>
      <w:r>
        <w:t>coagulation</w:t>
      </w:r>
    </w:p>
    <w:p w:rsidR="00385872" w:rsidRDefault="005C576B">
      <w:pPr>
        <w:pStyle w:val="ListParagraph"/>
        <w:numPr>
          <w:ilvl w:val="0"/>
          <w:numId w:val="13"/>
        </w:numPr>
        <w:tabs>
          <w:tab w:val="left" w:pos="641"/>
        </w:tabs>
        <w:spacing w:before="39" w:line="276" w:lineRule="auto"/>
        <w:ind w:right="1181"/>
      </w:pPr>
      <w:r>
        <w:t>Signs or symptoms of infection e.g. any increase in pain, odour and exudate from a wound, as infected wounds are more likely to</w:t>
      </w:r>
      <w:r>
        <w:rPr>
          <w:spacing w:val="-1"/>
        </w:rPr>
        <w:t xml:space="preserve"> </w:t>
      </w:r>
      <w:r>
        <w:t>bleed.</w:t>
      </w:r>
    </w:p>
    <w:p w:rsidR="00385872" w:rsidRDefault="005C576B">
      <w:pPr>
        <w:pStyle w:val="Heading2"/>
        <w:spacing w:before="197"/>
      </w:pPr>
      <w:bookmarkStart w:id="9" w:name="Harm_reduction"/>
      <w:bookmarkStart w:id="10" w:name="_bookmark4"/>
      <w:bookmarkEnd w:id="9"/>
      <w:bookmarkEnd w:id="10"/>
      <w:r>
        <w:rPr>
          <w:color w:val="4F81BC"/>
        </w:rPr>
        <w:t>Harm reduction</w:t>
      </w:r>
    </w:p>
    <w:p w:rsidR="00385872" w:rsidRDefault="005C576B">
      <w:pPr>
        <w:pStyle w:val="ListParagraph"/>
        <w:numPr>
          <w:ilvl w:val="0"/>
          <w:numId w:val="12"/>
        </w:numPr>
        <w:tabs>
          <w:tab w:val="left" w:pos="641"/>
        </w:tabs>
        <w:spacing w:before="48" w:line="276" w:lineRule="auto"/>
        <w:ind w:right="779"/>
      </w:pPr>
      <w:r>
        <w:t>If these factors are identified this should trigger a multidisciplinary approach to reducing the risk of bleeding and of distress to both patient and families if it</w:t>
      </w:r>
      <w:r>
        <w:rPr>
          <w:spacing w:val="-13"/>
        </w:rPr>
        <w:t xml:space="preserve"> </w:t>
      </w:r>
      <w:r>
        <w:t>happens.</w:t>
      </w:r>
    </w:p>
    <w:p w:rsidR="00385872" w:rsidRDefault="005C576B">
      <w:pPr>
        <w:pStyle w:val="ListParagraph"/>
        <w:numPr>
          <w:ilvl w:val="0"/>
          <w:numId w:val="12"/>
        </w:numPr>
        <w:tabs>
          <w:tab w:val="left" w:pos="641"/>
        </w:tabs>
        <w:spacing w:line="276" w:lineRule="auto"/>
        <w:ind w:right="949"/>
      </w:pPr>
      <w:r>
        <w:t>There should be consideration of the appropriateness of radiotherapy, chemotherapy, cauterisation or</w:t>
      </w:r>
      <w:r>
        <w:rPr>
          <w:spacing w:val="-2"/>
        </w:rPr>
        <w:t xml:space="preserve"> </w:t>
      </w:r>
      <w:proofErr w:type="spellStart"/>
      <w:r>
        <w:t>embolisation</w:t>
      </w:r>
      <w:proofErr w:type="spellEnd"/>
      <w:r>
        <w:t>.</w:t>
      </w:r>
    </w:p>
    <w:p w:rsidR="00385872" w:rsidRDefault="005C576B">
      <w:pPr>
        <w:pStyle w:val="ListParagraph"/>
        <w:numPr>
          <w:ilvl w:val="0"/>
          <w:numId w:val="12"/>
        </w:numPr>
        <w:tabs>
          <w:tab w:val="left" w:pos="641"/>
        </w:tabs>
        <w:spacing w:before="1"/>
        <w:ind w:hanging="361"/>
      </w:pPr>
      <w:r>
        <w:t>If wound infection felt to be present treatment should be</w:t>
      </w:r>
      <w:r>
        <w:rPr>
          <w:spacing w:val="-9"/>
        </w:rPr>
        <w:t xml:space="preserve"> </w:t>
      </w:r>
      <w:r>
        <w:t>considered.</w:t>
      </w:r>
    </w:p>
    <w:p w:rsidR="00385872" w:rsidRDefault="005C576B">
      <w:pPr>
        <w:pStyle w:val="ListParagraph"/>
        <w:numPr>
          <w:ilvl w:val="0"/>
          <w:numId w:val="12"/>
        </w:numPr>
        <w:tabs>
          <w:tab w:val="left" w:pos="641"/>
        </w:tabs>
        <w:spacing w:before="38"/>
        <w:ind w:hanging="361"/>
      </w:pPr>
      <w:r>
        <w:t>Review and stop anticoagulants and antiplatelet drugs where</w:t>
      </w:r>
      <w:r>
        <w:rPr>
          <w:spacing w:val="-9"/>
        </w:rPr>
        <w:t xml:space="preserve"> </w:t>
      </w:r>
      <w:r>
        <w:t>possible.</w:t>
      </w:r>
    </w:p>
    <w:p w:rsidR="00385872" w:rsidRDefault="005C576B">
      <w:pPr>
        <w:pStyle w:val="ListParagraph"/>
        <w:numPr>
          <w:ilvl w:val="0"/>
          <w:numId w:val="12"/>
        </w:numPr>
        <w:tabs>
          <w:tab w:val="left" w:pos="641"/>
        </w:tabs>
        <w:spacing w:before="37" w:line="276" w:lineRule="auto"/>
        <w:ind w:right="1055"/>
      </w:pPr>
      <w:r>
        <w:t>The perceived risk should be shared with the patient and if the patient consents their family and or</w:t>
      </w:r>
      <w:r>
        <w:rPr>
          <w:spacing w:val="-4"/>
        </w:rPr>
        <w:t xml:space="preserve"> </w:t>
      </w:r>
      <w:r>
        <w:t>carers.</w:t>
      </w:r>
    </w:p>
    <w:p w:rsidR="00385872" w:rsidRDefault="005C576B">
      <w:pPr>
        <w:pStyle w:val="ListParagraph"/>
        <w:numPr>
          <w:ilvl w:val="0"/>
          <w:numId w:val="12"/>
        </w:numPr>
        <w:tabs>
          <w:tab w:val="left" w:pos="641"/>
        </w:tabs>
        <w:spacing w:line="278" w:lineRule="auto"/>
        <w:ind w:right="998"/>
      </w:pPr>
      <w:r>
        <w:t>Minimise trauma during dressing changes by cleaning gently with irrigation and using non-adherent</w:t>
      </w:r>
      <w:r>
        <w:rPr>
          <w:spacing w:val="1"/>
        </w:rPr>
        <w:t xml:space="preserve"> </w:t>
      </w:r>
      <w:r>
        <w:t>dressings</w:t>
      </w:r>
    </w:p>
    <w:p w:rsidR="00385872" w:rsidRDefault="005C576B">
      <w:pPr>
        <w:pStyle w:val="ListParagraph"/>
        <w:numPr>
          <w:ilvl w:val="0"/>
          <w:numId w:val="12"/>
        </w:numPr>
        <w:tabs>
          <w:tab w:val="left" w:pos="641"/>
        </w:tabs>
        <w:spacing w:line="276" w:lineRule="auto"/>
        <w:ind w:right="705"/>
        <w:sectPr w:rsidR="00385872">
          <w:pgSz w:w="11910" w:h="16840"/>
          <w:pgMar w:top="1340" w:right="840" w:bottom="1140" w:left="1160" w:header="0" w:footer="952" w:gutter="0"/>
          <w:cols w:space="720"/>
        </w:sectPr>
      </w:pPr>
      <w:r>
        <w:t>Some brands of alginate (</w:t>
      </w:r>
      <w:proofErr w:type="spellStart"/>
      <w:r>
        <w:t>Kaltostat</w:t>
      </w:r>
      <w:proofErr w:type="spellEnd"/>
      <w:r>
        <w:t xml:space="preserve">, </w:t>
      </w:r>
      <w:proofErr w:type="spellStart"/>
      <w:r>
        <w:t>Sorbsan</w:t>
      </w:r>
      <w:proofErr w:type="spellEnd"/>
      <w:r>
        <w:t>) claim to have haemostatic properties that can be used to control minor bleeding. Alginate dressings are manufactured from the calcium salt of an alginic acid polymer derived from brown seaweed. It is claimed that calcium ions that are released into the wound from the dressing activate platelets,</w:t>
      </w:r>
      <w:r>
        <w:rPr>
          <w:spacing w:val="-27"/>
        </w:rPr>
        <w:t xml:space="preserve"> </w:t>
      </w:r>
      <w:r>
        <w:t>which</w:t>
      </w:r>
    </w:p>
    <w:p w:rsidR="00385872" w:rsidRDefault="44447415" w:rsidP="44447415">
      <w:pPr>
        <w:pStyle w:val="BodyText"/>
        <w:spacing w:before="79" w:line="276" w:lineRule="auto"/>
        <w:ind w:right="621"/>
      </w:pPr>
      <w:bookmarkStart w:id="11" w:name="_bookmark7"/>
      <w:bookmarkEnd w:id="11"/>
      <w:r>
        <w:lastRenderedPageBreak/>
        <w:t>results in haemostasis. However, these dressings are not licensed as haemostatic dressings.</w:t>
      </w:r>
    </w:p>
    <w:p w:rsidR="00385872" w:rsidRDefault="005C576B">
      <w:pPr>
        <w:pStyle w:val="Heading2"/>
        <w:spacing w:before="199"/>
      </w:pPr>
      <w:bookmarkStart w:id="12" w:name="Advance_Care_Planning"/>
      <w:bookmarkStart w:id="13" w:name="_bookmark5"/>
      <w:bookmarkEnd w:id="12"/>
      <w:bookmarkEnd w:id="13"/>
      <w:r>
        <w:rPr>
          <w:color w:val="4F81BC"/>
        </w:rPr>
        <w:t>Advance Care Planning</w:t>
      </w:r>
    </w:p>
    <w:p w:rsidR="00385872" w:rsidRDefault="005C576B">
      <w:pPr>
        <w:pStyle w:val="BodyText"/>
        <w:spacing w:before="46"/>
        <w:ind w:left="280"/>
      </w:pPr>
      <w:r>
        <w:t>This should include:</w:t>
      </w:r>
    </w:p>
    <w:p w:rsidR="00385872" w:rsidRDefault="00385872">
      <w:pPr>
        <w:pStyle w:val="BodyText"/>
        <w:spacing w:before="9"/>
        <w:rPr>
          <w:sz w:val="20"/>
        </w:rPr>
      </w:pPr>
    </w:p>
    <w:p w:rsidR="00385872" w:rsidRDefault="005C576B">
      <w:pPr>
        <w:pStyle w:val="ListParagraph"/>
        <w:numPr>
          <w:ilvl w:val="0"/>
          <w:numId w:val="11"/>
        </w:numPr>
        <w:tabs>
          <w:tab w:val="left" w:pos="641"/>
        </w:tabs>
        <w:spacing w:line="276" w:lineRule="auto"/>
        <w:ind w:right="700"/>
      </w:pPr>
      <w:r>
        <w:t xml:space="preserve">Treatment Escalation Plan (TEP or </w:t>
      </w:r>
      <w:proofErr w:type="spellStart"/>
      <w:r>
        <w:t>ReSPECT</w:t>
      </w:r>
      <w:proofErr w:type="spellEnd"/>
      <w:r>
        <w:t>) to be agreed with patient and family and documented in clinical notes to include DNACPR and preferred place of care and</w:t>
      </w:r>
      <w:r>
        <w:rPr>
          <w:spacing w:val="-17"/>
        </w:rPr>
        <w:t xml:space="preserve"> </w:t>
      </w:r>
      <w:r>
        <w:t>death.</w:t>
      </w:r>
    </w:p>
    <w:p w:rsidR="00385872" w:rsidRDefault="005C576B">
      <w:pPr>
        <w:pStyle w:val="ListParagraph"/>
        <w:numPr>
          <w:ilvl w:val="0"/>
          <w:numId w:val="11"/>
        </w:numPr>
        <w:tabs>
          <w:tab w:val="left" w:pos="641"/>
        </w:tabs>
        <w:spacing w:line="252" w:lineRule="exact"/>
        <w:ind w:hanging="361"/>
      </w:pPr>
      <w:r>
        <w:t>A clear written plan as to what to do in the case of a bleed</w:t>
      </w:r>
      <w:r>
        <w:rPr>
          <w:spacing w:val="-9"/>
        </w:rPr>
        <w:t xml:space="preserve"> </w:t>
      </w:r>
      <w:r>
        <w:t>documented.</w:t>
      </w:r>
    </w:p>
    <w:p w:rsidR="00385872" w:rsidRDefault="005C576B">
      <w:pPr>
        <w:pStyle w:val="ListParagraph"/>
        <w:numPr>
          <w:ilvl w:val="0"/>
          <w:numId w:val="11"/>
        </w:numPr>
        <w:tabs>
          <w:tab w:val="left" w:pos="641"/>
        </w:tabs>
        <w:spacing w:before="38" w:line="276" w:lineRule="auto"/>
        <w:ind w:right="1543"/>
      </w:pPr>
      <w:r>
        <w:t>Ensure equipment to manage bleed including dark towels, face shields (where available), gloves, aprons, plastic sheet or pads, clinical waste bag with</w:t>
      </w:r>
      <w:r>
        <w:rPr>
          <w:spacing w:val="-17"/>
        </w:rPr>
        <w:t xml:space="preserve"> </w:t>
      </w:r>
      <w:r>
        <w:t>patient.</w:t>
      </w:r>
    </w:p>
    <w:p w:rsidR="00385872" w:rsidRDefault="005C576B">
      <w:pPr>
        <w:pStyle w:val="ListParagraph"/>
        <w:numPr>
          <w:ilvl w:val="0"/>
          <w:numId w:val="11"/>
        </w:numPr>
        <w:tabs>
          <w:tab w:val="left" w:pos="641"/>
        </w:tabs>
        <w:spacing w:before="1"/>
        <w:ind w:hanging="361"/>
      </w:pPr>
      <w:r>
        <w:t>Haemostatic gauze options</w:t>
      </w:r>
      <w:r>
        <w:rPr>
          <w:spacing w:val="-3"/>
        </w:rPr>
        <w:t xml:space="preserve"> </w:t>
      </w:r>
      <w:r>
        <w:t>include:</w:t>
      </w:r>
    </w:p>
    <w:p w:rsidR="00385872" w:rsidRDefault="00385872">
      <w:pPr>
        <w:pStyle w:val="BodyText"/>
        <w:spacing w:before="7"/>
        <w:rPr>
          <w:sz w:val="20"/>
        </w:rPr>
      </w:pPr>
    </w:p>
    <w:p w:rsidR="00385872" w:rsidRDefault="005C576B">
      <w:pPr>
        <w:pStyle w:val="ListParagraph"/>
        <w:numPr>
          <w:ilvl w:val="1"/>
          <w:numId w:val="11"/>
        </w:numPr>
        <w:tabs>
          <w:tab w:val="left" w:pos="1001"/>
        </w:tabs>
        <w:spacing w:line="276" w:lineRule="auto"/>
        <w:ind w:right="1030"/>
      </w:pPr>
      <w:r>
        <w:t xml:space="preserve">Haemostatic gauze (such as </w:t>
      </w:r>
      <w:proofErr w:type="spellStart"/>
      <w:r>
        <w:t>Celox</w:t>
      </w:r>
      <w:proofErr w:type="spellEnd"/>
      <w:r>
        <w:t xml:space="preserve">™) or haemostatic granules (Such as </w:t>
      </w:r>
      <w:proofErr w:type="spellStart"/>
      <w:r>
        <w:t>Celox</w:t>
      </w:r>
      <w:proofErr w:type="spellEnd"/>
      <w:r>
        <w:t>™ granules) (</w:t>
      </w:r>
      <w:hyperlink w:anchor="_bookmark8" w:history="1">
        <w:r>
          <w:rPr>
            <w:color w:val="0000FF"/>
            <w:u w:val="single" w:color="0000FF"/>
          </w:rPr>
          <w:t>See Appendix</w:t>
        </w:r>
        <w:r>
          <w:rPr>
            <w:color w:val="0000FF"/>
            <w:spacing w:val="-4"/>
            <w:u w:val="single" w:color="0000FF"/>
          </w:rPr>
          <w:t xml:space="preserve"> </w:t>
        </w:r>
        <w:r>
          <w:rPr>
            <w:color w:val="0000FF"/>
            <w:u w:val="single" w:color="0000FF"/>
          </w:rPr>
          <w:t>1</w:t>
        </w:r>
      </w:hyperlink>
      <w:r>
        <w:t>)</w:t>
      </w:r>
    </w:p>
    <w:p w:rsidR="00385872" w:rsidRDefault="005C576B">
      <w:pPr>
        <w:pStyle w:val="ListParagraph"/>
        <w:numPr>
          <w:ilvl w:val="1"/>
          <w:numId w:val="11"/>
        </w:numPr>
        <w:tabs>
          <w:tab w:val="left" w:pos="1001"/>
        </w:tabs>
        <w:spacing w:before="201" w:line="276" w:lineRule="auto"/>
        <w:ind w:right="750"/>
      </w:pPr>
      <w:r>
        <w:t>If Haemostatic gauze/granules are unavailable, apply 5–10 mL of adrenaline 1 in 1000 (1 mg in 1 mL) to a gauze swab which can be applied with pressure for 10–20 minutes. This causes local vasoconstriction, but may also cause ‘rebound’ bleeding once these effects wear off. Care should be taken to avoid ischaemic</w:t>
      </w:r>
      <w:r>
        <w:rPr>
          <w:spacing w:val="-15"/>
        </w:rPr>
        <w:t xml:space="preserve"> </w:t>
      </w:r>
      <w:r>
        <w:t>necrosis.</w:t>
      </w:r>
    </w:p>
    <w:p w:rsidR="00385872" w:rsidRDefault="005C576B">
      <w:pPr>
        <w:pStyle w:val="ListParagraph"/>
        <w:numPr>
          <w:ilvl w:val="1"/>
          <w:numId w:val="11"/>
        </w:numPr>
        <w:tabs>
          <w:tab w:val="left" w:pos="1001"/>
        </w:tabs>
        <w:spacing w:before="199" w:line="276" w:lineRule="auto"/>
        <w:ind w:right="670"/>
      </w:pPr>
      <w:r>
        <w:t xml:space="preserve">An alternative is tranexamic acid injection 500 mg in 5 mL, apply 5–10mL (500–1000 mg) which can be soaked into gauze and applied with pressure for 10–20 minutes – (if patient already on tranexamic acid – use </w:t>
      </w:r>
      <w:proofErr w:type="spellStart"/>
      <w:r>
        <w:t>Celox</w:t>
      </w:r>
      <w:proofErr w:type="spellEnd"/>
      <w:r>
        <w:t>™ or adrenaline</w:t>
      </w:r>
      <w:r>
        <w:rPr>
          <w:spacing w:val="-5"/>
        </w:rPr>
        <w:t xml:space="preserve"> </w:t>
      </w:r>
      <w:r>
        <w:t>soaks).</w:t>
      </w:r>
    </w:p>
    <w:p w:rsidR="00385872" w:rsidRDefault="005C576B">
      <w:pPr>
        <w:pStyle w:val="ListParagraph"/>
        <w:numPr>
          <w:ilvl w:val="0"/>
          <w:numId w:val="11"/>
        </w:numPr>
        <w:tabs>
          <w:tab w:val="left" w:pos="641"/>
        </w:tabs>
        <w:spacing w:before="200" w:line="276" w:lineRule="auto"/>
        <w:ind w:right="615"/>
      </w:pPr>
      <w:r>
        <w:t>Prescription of midazolam 10 mg for intramuscular administration use in event of catastrophic bleed with appropriately completed Medicines Administration Form (in home setting) or Electronic prescription chart if they are an</w:t>
      </w:r>
      <w:r>
        <w:rPr>
          <w:spacing w:val="-5"/>
        </w:rPr>
        <w:t xml:space="preserve"> </w:t>
      </w:r>
      <w:r>
        <w:t>inpatient.</w:t>
      </w:r>
    </w:p>
    <w:p w:rsidR="00385872" w:rsidRDefault="00385872">
      <w:pPr>
        <w:pStyle w:val="BodyText"/>
        <w:spacing w:before="4"/>
        <w:rPr>
          <w:sz w:val="25"/>
        </w:rPr>
      </w:pPr>
    </w:p>
    <w:p w:rsidR="00385872" w:rsidRDefault="005C576B">
      <w:pPr>
        <w:pStyle w:val="ListParagraph"/>
        <w:numPr>
          <w:ilvl w:val="0"/>
          <w:numId w:val="11"/>
        </w:numPr>
        <w:tabs>
          <w:tab w:val="left" w:pos="641"/>
        </w:tabs>
        <w:ind w:hanging="361"/>
      </w:pPr>
      <w:r>
        <w:t>Consider buccal midazolam 5–10 mg if family or carers able and willing to</w:t>
      </w:r>
      <w:r>
        <w:rPr>
          <w:spacing w:val="-18"/>
        </w:rPr>
        <w:t xml:space="preserve"> </w:t>
      </w:r>
      <w:r>
        <w:t>administer.</w:t>
      </w:r>
    </w:p>
    <w:p w:rsidR="00385872" w:rsidRDefault="00385872">
      <w:pPr>
        <w:pStyle w:val="BodyText"/>
        <w:spacing w:before="7"/>
        <w:rPr>
          <w:sz w:val="20"/>
        </w:rPr>
      </w:pPr>
    </w:p>
    <w:p w:rsidR="00385872" w:rsidRDefault="005C576B">
      <w:pPr>
        <w:pStyle w:val="Heading3"/>
      </w:pPr>
      <w:bookmarkStart w:id="14" w:name="Emergency_Drug_Box_checklist:"/>
      <w:bookmarkStart w:id="15" w:name="_bookmark6"/>
      <w:bookmarkEnd w:id="14"/>
      <w:bookmarkEnd w:id="15"/>
      <w:r>
        <w:rPr>
          <w:color w:val="4F81BC"/>
        </w:rPr>
        <w:t>Emergency Drug Box checklist:</w:t>
      </w:r>
      <w:r w:rsidR="007C78AE">
        <w:rPr>
          <w:color w:val="4F81BC"/>
        </w:rPr>
        <w:t xml:space="preserve"> </w:t>
      </w:r>
    </w:p>
    <w:p w:rsidR="00385872" w:rsidRDefault="005C576B">
      <w:pPr>
        <w:pStyle w:val="ListParagraph"/>
        <w:numPr>
          <w:ilvl w:val="1"/>
          <w:numId w:val="11"/>
        </w:numPr>
        <w:tabs>
          <w:tab w:val="left" w:pos="1001"/>
        </w:tabs>
        <w:spacing w:before="40"/>
        <w:ind w:hanging="361"/>
      </w:pPr>
      <w:r>
        <w:t>5 amp midazolam 10</w:t>
      </w:r>
      <w:r>
        <w:rPr>
          <w:spacing w:val="-2"/>
        </w:rPr>
        <w:t xml:space="preserve"> </w:t>
      </w:r>
      <w:r>
        <w:t>mg/</w:t>
      </w:r>
      <w:r w:rsidR="002C7748">
        <w:t>2</w:t>
      </w:r>
      <w:r>
        <w:t>mL</w:t>
      </w:r>
    </w:p>
    <w:p w:rsidR="00385872" w:rsidRDefault="005C576B">
      <w:pPr>
        <w:pStyle w:val="ListParagraph"/>
        <w:numPr>
          <w:ilvl w:val="1"/>
          <w:numId w:val="11"/>
        </w:numPr>
        <w:tabs>
          <w:tab w:val="left" w:pos="1001"/>
        </w:tabs>
        <w:spacing w:before="37"/>
        <w:ind w:hanging="361"/>
      </w:pPr>
      <w:r>
        <w:t>3 syringes</w:t>
      </w:r>
    </w:p>
    <w:p w:rsidR="00385872" w:rsidRDefault="005C576B">
      <w:pPr>
        <w:pStyle w:val="ListParagraph"/>
        <w:numPr>
          <w:ilvl w:val="1"/>
          <w:numId w:val="11"/>
        </w:numPr>
        <w:tabs>
          <w:tab w:val="left" w:pos="1001"/>
        </w:tabs>
        <w:spacing w:before="38"/>
        <w:ind w:hanging="361"/>
      </w:pPr>
      <w:r>
        <w:t>3 needles</w:t>
      </w:r>
      <w:r>
        <w:rPr>
          <w:spacing w:val="-2"/>
        </w:rPr>
        <w:t xml:space="preserve"> </w:t>
      </w:r>
      <w:r>
        <w:t>green</w:t>
      </w:r>
    </w:p>
    <w:p w:rsidR="00385872" w:rsidRDefault="005C576B">
      <w:pPr>
        <w:pStyle w:val="ListParagraph"/>
        <w:numPr>
          <w:ilvl w:val="1"/>
          <w:numId w:val="11"/>
        </w:numPr>
        <w:tabs>
          <w:tab w:val="left" w:pos="1001"/>
        </w:tabs>
        <w:spacing w:before="40"/>
        <w:ind w:hanging="361"/>
      </w:pPr>
      <w:r>
        <w:t>3 needles blue</w:t>
      </w:r>
    </w:p>
    <w:p w:rsidR="00385872" w:rsidRDefault="005C576B">
      <w:pPr>
        <w:pStyle w:val="ListParagraph"/>
        <w:numPr>
          <w:ilvl w:val="1"/>
          <w:numId w:val="11"/>
        </w:numPr>
        <w:tabs>
          <w:tab w:val="left" w:pos="1001"/>
        </w:tabs>
        <w:spacing w:before="37"/>
        <w:ind w:hanging="361"/>
      </w:pPr>
      <w:r>
        <w:t>10 mL tranexamic acid injection (500 mg/5</w:t>
      </w:r>
      <w:r>
        <w:rPr>
          <w:spacing w:val="-6"/>
        </w:rPr>
        <w:t xml:space="preserve"> </w:t>
      </w:r>
      <w:r>
        <w:t>mL)</w:t>
      </w:r>
    </w:p>
    <w:p w:rsidR="00385872" w:rsidRDefault="005C576B">
      <w:pPr>
        <w:pStyle w:val="ListParagraph"/>
        <w:numPr>
          <w:ilvl w:val="1"/>
          <w:numId w:val="11"/>
        </w:numPr>
        <w:tabs>
          <w:tab w:val="left" w:pos="1000"/>
          <w:tab w:val="left" w:pos="1001"/>
        </w:tabs>
        <w:spacing w:before="37"/>
        <w:ind w:hanging="361"/>
      </w:pPr>
      <w:r>
        <w:t>10 mL adrenaline 1:1000 (1 mg/mL)</w:t>
      </w:r>
      <w:r>
        <w:rPr>
          <w:spacing w:val="-5"/>
        </w:rPr>
        <w:t xml:space="preserve"> </w:t>
      </w:r>
      <w:r>
        <w:t>injection</w:t>
      </w:r>
    </w:p>
    <w:p w:rsidR="00385872" w:rsidRDefault="005C576B">
      <w:pPr>
        <w:pStyle w:val="ListParagraph"/>
        <w:numPr>
          <w:ilvl w:val="1"/>
          <w:numId w:val="11"/>
        </w:numPr>
        <w:tabs>
          <w:tab w:val="left" w:pos="1001"/>
        </w:tabs>
        <w:spacing w:before="38"/>
        <w:ind w:hanging="361"/>
      </w:pPr>
      <w:r>
        <w:t>5 x gauze swabs (10x10</w:t>
      </w:r>
      <w:r>
        <w:rPr>
          <w:spacing w:val="-2"/>
        </w:rPr>
        <w:t xml:space="preserve"> </w:t>
      </w:r>
      <w:r>
        <w:t>cm)</w:t>
      </w:r>
    </w:p>
    <w:p w:rsidR="00385872" w:rsidRDefault="005C576B">
      <w:pPr>
        <w:pStyle w:val="ListParagraph"/>
        <w:numPr>
          <w:ilvl w:val="1"/>
          <w:numId w:val="11"/>
        </w:numPr>
        <w:tabs>
          <w:tab w:val="left" w:pos="1001"/>
        </w:tabs>
        <w:spacing w:before="38"/>
        <w:ind w:hanging="361"/>
      </w:pPr>
      <w:r>
        <w:t>1 x haemostatic</w:t>
      </w:r>
      <w:r>
        <w:rPr>
          <w:spacing w:val="-4"/>
        </w:rPr>
        <w:t xml:space="preserve"> </w:t>
      </w:r>
      <w:r>
        <w:t>dressing</w:t>
      </w:r>
    </w:p>
    <w:p w:rsidR="00385872" w:rsidRDefault="005C576B">
      <w:pPr>
        <w:pStyle w:val="ListParagraph"/>
        <w:numPr>
          <w:ilvl w:val="1"/>
          <w:numId w:val="11"/>
        </w:numPr>
        <w:tabs>
          <w:tab w:val="left" w:pos="1000"/>
          <w:tab w:val="left" w:pos="1001"/>
        </w:tabs>
        <w:spacing w:before="40"/>
        <w:ind w:hanging="361"/>
      </w:pPr>
      <w:r>
        <w:t>1 x haemostatic</w:t>
      </w:r>
      <w:r>
        <w:rPr>
          <w:spacing w:val="-4"/>
        </w:rPr>
        <w:t xml:space="preserve"> </w:t>
      </w:r>
      <w:r>
        <w:t>Granules</w:t>
      </w:r>
    </w:p>
    <w:p w:rsidR="00385872" w:rsidRDefault="00385872">
      <w:pPr>
        <w:sectPr w:rsidR="00385872">
          <w:pgSz w:w="11910" w:h="16840"/>
          <w:pgMar w:top="1340" w:right="840" w:bottom="1260" w:left="1160" w:header="0" w:footer="952" w:gutter="0"/>
          <w:cols w:space="720"/>
        </w:sectPr>
      </w:pPr>
    </w:p>
    <w:p w:rsidR="00385872" w:rsidRDefault="005C576B">
      <w:pPr>
        <w:pStyle w:val="Heading2"/>
      </w:pPr>
      <w:bookmarkStart w:id="16" w:name="In_event_of_a_bleed"/>
      <w:bookmarkEnd w:id="16"/>
      <w:r>
        <w:rPr>
          <w:color w:val="4F81BC"/>
        </w:rPr>
        <w:lastRenderedPageBreak/>
        <w:t>In event of a bleed</w:t>
      </w:r>
    </w:p>
    <w:p w:rsidR="00385872" w:rsidRDefault="005C576B">
      <w:pPr>
        <w:pStyle w:val="BodyText"/>
        <w:spacing w:before="47" w:line="276" w:lineRule="auto"/>
        <w:ind w:left="280" w:right="622"/>
      </w:pPr>
      <w:r>
        <w:t xml:space="preserve">It is important to remember, that in the event of a massive, terminal bleed the patient may be unconscious within minutes and may die very quickly, even before the sedation has had a chance to work. </w:t>
      </w:r>
      <w:proofErr w:type="gramStart"/>
      <w:r>
        <w:t>Thus</w:t>
      </w:r>
      <w:proofErr w:type="gramEnd"/>
      <w:r>
        <w:t xml:space="preserve"> it is important to remember that whilst sedation is important, never leave the patient alone, and stay with them at all times.</w:t>
      </w:r>
    </w:p>
    <w:p w:rsidR="00385872" w:rsidRDefault="005C576B">
      <w:pPr>
        <w:pStyle w:val="ListParagraph"/>
        <w:numPr>
          <w:ilvl w:val="0"/>
          <w:numId w:val="10"/>
        </w:numPr>
        <w:tabs>
          <w:tab w:val="left" w:pos="641"/>
        </w:tabs>
        <w:spacing w:before="199"/>
        <w:ind w:hanging="361"/>
      </w:pPr>
      <w:r>
        <w:t>Stay calm and if possible summon</w:t>
      </w:r>
      <w:r>
        <w:rPr>
          <w:spacing w:val="-2"/>
        </w:rPr>
        <w:t xml:space="preserve"> </w:t>
      </w:r>
      <w:r>
        <w:t>assistance</w:t>
      </w:r>
    </w:p>
    <w:p w:rsidR="00385872" w:rsidRDefault="005C576B">
      <w:pPr>
        <w:pStyle w:val="ListParagraph"/>
        <w:numPr>
          <w:ilvl w:val="0"/>
          <w:numId w:val="10"/>
        </w:numPr>
        <w:tabs>
          <w:tab w:val="left" w:pos="641"/>
        </w:tabs>
        <w:spacing w:before="40"/>
        <w:ind w:hanging="361"/>
      </w:pPr>
      <w:r>
        <w:t>Ensure that someone is with the</w:t>
      </w:r>
      <w:r>
        <w:rPr>
          <w:spacing w:val="-8"/>
        </w:rPr>
        <w:t xml:space="preserve"> </w:t>
      </w:r>
      <w:r>
        <w:t>patient</w:t>
      </w:r>
    </w:p>
    <w:p w:rsidR="00385872" w:rsidRDefault="005C576B">
      <w:pPr>
        <w:pStyle w:val="ListParagraph"/>
        <w:numPr>
          <w:ilvl w:val="0"/>
          <w:numId w:val="10"/>
        </w:numPr>
        <w:tabs>
          <w:tab w:val="left" w:pos="641"/>
        </w:tabs>
        <w:spacing w:before="37"/>
        <w:ind w:hanging="361"/>
      </w:pPr>
      <w:r>
        <w:t>If possible nurse in recovery position to keep airway</w:t>
      </w:r>
      <w:r>
        <w:rPr>
          <w:spacing w:val="-12"/>
        </w:rPr>
        <w:t xml:space="preserve"> </w:t>
      </w:r>
      <w:r>
        <w:t>clear</w:t>
      </w:r>
    </w:p>
    <w:p w:rsidR="00385872" w:rsidRDefault="005C576B">
      <w:pPr>
        <w:pStyle w:val="ListParagraph"/>
        <w:numPr>
          <w:ilvl w:val="0"/>
          <w:numId w:val="10"/>
        </w:numPr>
        <w:tabs>
          <w:tab w:val="left" w:pos="641"/>
        </w:tabs>
        <w:spacing w:before="38"/>
        <w:ind w:hanging="361"/>
      </w:pPr>
      <w:r>
        <w:t>Stem / disguise bleeding with dark</w:t>
      </w:r>
      <w:r>
        <w:rPr>
          <w:spacing w:val="-4"/>
        </w:rPr>
        <w:t xml:space="preserve"> </w:t>
      </w:r>
      <w:r>
        <w:t>towels</w:t>
      </w:r>
    </w:p>
    <w:p w:rsidR="00385872" w:rsidRDefault="005C576B">
      <w:pPr>
        <w:pStyle w:val="ListParagraph"/>
        <w:numPr>
          <w:ilvl w:val="0"/>
          <w:numId w:val="10"/>
        </w:numPr>
        <w:tabs>
          <w:tab w:val="left" w:pos="641"/>
        </w:tabs>
        <w:spacing w:before="37" w:line="278" w:lineRule="auto"/>
        <w:ind w:right="1863"/>
      </w:pPr>
      <w:r>
        <w:t>Apply pressure to the area if bleeding from external wound with haemostatic dressings/gauze or adrenaline soaks if</w:t>
      </w:r>
      <w:r>
        <w:rPr>
          <w:spacing w:val="-3"/>
        </w:rPr>
        <w:t xml:space="preserve"> </w:t>
      </w:r>
      <w:r>
        <w:t>available,</w:t>
      </w:r>
    </w:p>
    <w:p w:rsidR="00385872" w:rsidRDefault="005C576B">
      <w:pPr>
        <w:pStyle w:val="ListParagraph"/>
        <w:numPr>
          <w:ilvl w:val="0"/>
          <w:numId w:val="10"/>
        </w:numPr>
        <w:tabs>
          <w:tab w:val="left" w:pos="641"/>
        </w:tabs>
        <w:spacing w:line="276" w:lineRule="auto"/>
        <w:ind w:right="1196"/>
      </w:pPr>
      <w:r>
        <w:t>Administer crisis medication if prescribed which can be repeated after 10 minutes if needed</w:t>
      </w:r>
    </w:p>
    <w:p w:rsidR="00385872" w:rsidRDefault="00385872">
      <w:pPr>
        <w:pStyle w:val="BodyText"/>
        <w:spacing w:before="4"/>
        <w:rPr>
          <w:sz w:val="17"/>
        </w:rPr>
      </w:pP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6"/>
        <w:gridCol w:w="2701"/>
        <w:gridCol w:w="986"/>
        <w:gridCol w:w="3421"/>
      </w:tblGrid>
      <w:tr w:rsidR="00385872">
        <w:trPr>
          <w:trHeight w:val="782"/>
        </w:trPr>
        <w:tc>
          <w:tcPr>
            <w:tcW w:w="1706" w:type="dxa"/>
            <w:shd w:val="clear" w:color="auto" w:fill="BEBEBE"/>
          </w:tcPr>
          <w:p w:rsidR="00385872" w:rsidRDefault="005C576B">
            <w:pPr>
              <w:pStyle w:val="TableParagraph"/>
              <w:spacing w:line="248" w:lineRule="exact"/>
              <w:rPr>
                <w:b/>
              </w:rPr>
            </w:pPr>
            <w:r>
              <w:rPr>
                <w:b/>
              </w:rPr>
              <w:t>Drug</w:t>
            </w:r>
          </w:p>
        </w:tc>
        <w:tc>
          <w:tcPr>
            <w:tcW w:w="2701" w:type="dxa"/>
            <w:shd w:val="clear" w:color="auto" w:fill="BEBEBE"/>
          </w:tcPr>
          <w:p w:rsidR="00385872" w:rsidRDefault="005C576B">
            <w:pPr>
              <w:pStyle w:val="TableParagraph"/>
              <w:tabs>
                <w:tab w:val="left" w:pos="978"/>
              </w:tabs>
              <w:spacing w:line="276" w:lineRule="auto"/>
              <w:ind w:left="108" w:right="537"/>
              <w:rPr>
                <w:b/>
              </w:rPr>
            </w:pPr>
            <w:r>
              <w:rPr>
                <w:b/>
              </w:rPr>
              <w:t>Route</w:t>
            </w:r>
            <w:r>
              <w:rPr>
                <w:b/>
              </w:rPr>
              <w:tab/>
              <w:t xml:space="preserve">&amp; Onset </w:t>
            </w:r>
            <w:r>
              <w:rPr>
                <w:b/>
                <w:spacing w:val="-8"/>
              </w:rPr>
              <w:t xml:space="preserve">of </w:t>
            </w:r>
            <w:r>
              <w:rPr>
                <w:b/>
              </w:rPr>
              <w:t>effect</w:t>
            </w:r>
          </w:p>
        </w:tc>
        <w:tc>
          <w:tcPr>
            <w:tcW w:w="986" w:type="dxa"/>
            <w:shd w:val="clear" w:color="auto" w:fill="BEBEBE"/>
          </w:tcPr>
          <w:p w:rsidR="00385872" w:rsidRDefault="005C576B">
            <w:pPr>
              <w:pStyle w:val="TableParagraph"/>
              <w:spacing w:line="248" w:lineRule="exact"/>
              <w:ind w:left="89" w:right="161"/>
              <w:jc w:val="center"/>
              <w:rPr>
                <w:b/>
              </w:rPr>
            </w:pPr>
            <w:r>
              <w:rPr>
                <w:b/>
              </w:rPr>
              <w:t>Dose *</w:t>
            </w:r>
          </w:p>
        </w:tc>
        <w:tc>
          <w:tcPr>
            <w:tcW w:w="3421" w:type="dxa"/>
            <w:shd w:val="clear" w:color="auto" w:fill="BEBEBE"/>
          </w:tcPr>
          <w:p w:rsidR="00385872" w:rsidRDefault="005C576B">
            <w:pPr>
              <w:pStyle w:val="TableParagraph"/>
              <w:spacing w:line="248" w:lineRule="exact"/>
              <w:ind w:left="108"/>
              <w:rPr>
                <w:b/>
              </w:rPr>
            </w:pPr>
            <w:r>
              <w:rPr>
                <w:b/>
              </w:rPr>
              <w:t>Frequency</w:t>
            </w:r>
          </w:p>
        </w:tc>
      </w:tr>
      <w:tr w:rsidR="00385872">
        <w:trPr>
          <w:trHeight w:val="1271"/>
        </w:trPr>
        <w:tc>
          <w:tcPr>
            <w:tcW w:w="1706" w:type="dxa"/>
          </w:tcPr>
          <w:p w:rsidR="00385872" w:rsidRDefault="00385872">
            <w:pPr>
              <w:pStyle w:val="TableParagraph"/>
              <w:spacing w:before="9"/>
              <w:ind w:left="0"/>
              <w:rPr>
                <w:sz w:val="33"/>
              </w:rPr>
            </w:pPr>
          </w:p>
          <w:p w:rsidR="00385872" w:rsidRDefault="005C576B">
            <w:pPr>
              <w:pStyle w:val="TableParagraph"/>
            </w:pPr>
            <w:r>
              <w:t>MIDAZOLAM</w:t>
            </w:r>
          </w:p>
        </w:tc>
        <w:tc>
          <w:tcPr>
            <w:tcW w:w="2701" w:type="dxa"/>
          </w:tcPr>
          <w:p w:rsidR="00385872" w:rsidRDefault="005C576B">
            <w:pPr>
              <w:pStyle w:val="TableParagraph"/>
              <w:spacing w:line="276" w:lineRule="auto"/>
              <w:ind w:left="108" w:right="190"/>
            </w:pPr>
            <w:r>
              <w:t>Intramuscular preferably deltoid)</w:t>
            </w:r>
          </w:p>
          <w:p w:rsidR="00385872" w:rsidRDefault="005C576B">
            <w:pPr>
              <w:pStyle w:val="TableParagraph"/>
              <w:spacing w:before="195"/>
              <w:ind w:left="170"/>
            </w:pPr>
            <w:r>
              <w:t>5–15 minutes</w:t>
            </w:r>
          </w:p>
        </w:tc>
        <w:tc>
          <w:tcPr>
            <w:tcW w:w="986" w:type="dxa"/>
          </w:tcPr>
          <w:p w:rsidR="00385872" w:rsidRDefault="005C576B">
            <w:pPr>
              <w:pStyle w:val="TableParagraph"/>
              <w:spacing w:line="250" w:lineRule="exact"/>
              <w:ind w:left="15" w:right="161"/>
              <w:jc w:val="center"/>
            </w:pPr>
            <w:r>
              <w:t>10 mg</w:t>
            </w:r>
          </w:p>
        </w:tc>
        <w:tc>
          <w:tcPr>
            <w:tcW w:w="3421" w:type="dxa"/>
          </w:tcPr>
          <w:p w:rsidR="00385872" w:rsidRDefault="005C576B">
            <w:pPr>
              <w:pStyle w:val="TableParagraph"/>
              <w:spacing w:line="276" w:lineRule="auto"/>
              <w:ind w:left="108" w:right="763"/>
            </w:pPr>
            <w:r>
              <w:t>Repeat after 10 minutes if needed</w:t>
            </w:r>
          </w:p>
        </w:tc>
      </w:tr>
    </w:tbl>
    <w:p w:rsidR="00385872" w:rsidRDefault="00385872">
      <w:pPr>
        <w:pStyle w:val="BodyText"/>
        <w:rPr>
          <w:sz w:val="24"/>
        </w:rPr>
      </w:pPr>
    </w:p>
    <w:p w:rsidR="00385872" w:rsidRDefault="005C576B">
      <w:pPr>
        <w:pStyle w:val="BodyText"/>
        <w:spacing w:before="213" w:line="276" w:lineRule="auto"/>
        <w:ind w:left="280" w:right="1085"/>
      </w:pPr>
      <w:r>
        <w:t>The subcutaneous route is inappropriate due to peripheral shut down and unpredictable absorption.</w:t>
      </w:r>
    </w:p>
    <w:p w:rsidR="00385872" w:rsidRDefault="005C576B">
      <w:pPr>
        <w:pStyle w:val="ListParagraph"/>
        <w:numPr>
          <w:ilvl w:val="0"/>
          <w:numId w:val="9"/>
        </w:numPr>
        <w:tabs>
          <w:tab w:val="left" w:pos="430"/>
        </w:tabs>
        <w:spacing w:before="199" w:line="276" w:lineRule="auto"/>
        <w:ind w:right="1049" w:firstLine="0"/>
      </w:pPr>
      <w:r>
        <w:t>If the patient is already on large background doses of midazolam or other benzodiazepines, but still not adequately sedated during catastrophic bleeding they may need larger doses of midazolam in proportion with the background</w:t>
      </w:r>
      <w:r>
        <w:rPr>
          <w:spacing w:val="-7"/>
        </w:rPr>
        <w:t xml:space="preserve"> </w:t>
      </w:r>
      <w:r>
        <w:t>dose.</w:t>
      </w:r>
    </w:p>
    <w:p w:rsidR="00FB6C25" w:rsidRDefault="00FB6C25" w:rsidP="00FB6C25">
      <w:pPr>
        <w:tabs>
          <w:tab w:val="left" w:pos="430"/>
        </w:tabs>
        <w:spacing w:before="199" w:line="276" w:lineRule="auto"/>
        <w:ind w:right="1049"/>
      </w:pPr>
    </w:p>
    <w:p w:rsidR="007C78AE" w:rsidRPr="007C78AE" w:rsidRDefault="007C78AE" w:rsidP="00FB6C25">
      <w:pPr>
        <w:tabs>
          <w:tab w:val="left" w:pos="430"/>
        </w:tabs>
        <w:spacing w:before="199" w:line="276" w:lineRule="auto"/>
        <w:ind w:right="1049"/>
        <w:rPr>
          <w:b/>
          <w:bCs/>
        </w:rPr>
      </w:pPr>
      <w:r w:rsidRPr="007C78AE">
        <w:rPr>
          <w:b/>
          <w:bCs/>
          <w:color w:val="4F81BC"/>
        </w:rPr>
        <w:t>Non-Terminal Bleed:</w:t>
      </w:r>
    </w:p>
    <w:p w:rsidR="00FB6C25" w:rsidRDefault="00FB6C25" w:rsidP="00FB6C25">
      <w:pPr>
        <w:tabs>
          <w:tab w:val="left" w:pos="430"/>
        </w:tabs>
        <w:spacing w:before="199" w:line="276" w:lineRule="auto"/>
        <w:ind w:right="1049"/>
      </w:pPr>
      <w:r>
        <w:t>Haemostatic gauze/granules may be used in all events of bleeding. In these cases, the haemostatic gauze/granules should be left in the wound until the patient has had a full</w:t>
      </w:r>
      <w:r w:rsidR="007C78AE">
        <w:t xml:space="preserve"> clinical</w:t>
      </w:r>
      <w:r>
        <w:t xml:space="preserve"> assessment, they may need to be transferred to hospital to confirm if any further management is required </w:t>
      </w:r>
      <w:proofErr w:type="gramStart"/>
      <w:r>
        <w:t>( if</w:t>
      </w:r>
      <w:proofErr w:type="gramEnd"/>
      <w:r>
        <w:t xml:space="preserve"> the patient wishes). </w:t>
      </w:r>
      <w:r w:rsidR="007C78AE">
        <w:t>Once assessment has taken place the haemostatic gauze/</w:t>
      </w:r>
      <w:proofErr w:type="gramStart"/>
      <w:r w:rsidR="007C78AE">
        <w:t xml:space="preserve">granules </w:t>
      </w:r>
      <w:r>
        <w:t xml:space="preserve"> may</w:t>
      </w:r>
      <w:proofErr w:type="gramEnd"/>
      <w:r>
        <w:t xml:space="preserve"> be easily removed by hand, th</w:t>
      </w:r>
      <w:r w:rsidR="007C78AE">
        <w:t>e wound should then</w:t>
      </w:r>
      <w:r>
        <w:t xml:space="preserve"> irrigate</w:t>
      </w:r>
      <w:r w:rsidR="007C78AE">
        <w:t>d</w:t>
      </w:r>
      <w:r>
        <w:t xml:space="preserve"> with water or saline. </w:t>
      </w:r>
      <w:r w:rsidR="00A83742">
        <w:t>Standard wound care should resume.</w:t>
      </w:r>
    </w:p>
    <w:p w:rsidR="00FB6C25" w:rsidRDefault="00FB6C25" w:rsidP="00FB6C25">
      <w:pPr>
        <w:tabs>
          <w:tab w:val="left" w:pos="430"/>
        </w:tabs>
        <w:spacing w:before="199" w:line="276" w:lineRule="auto"/>
        <w:ind w:right="1049"/>
      </w:pPr>
      <w:r>
        <w:t>For very minor bleeds this can be left for as short as 10 minutes, then, irrigate with water or saline.</w:t>
      </w:r>
    </w:p>
    <w:p w:rsidR="007C78AE" w:rsidRDefault="00894358" w:rsidP="00FB6C25">
      <w:pPr>
        <w:tabs>
          <w:tab w:val="left" w:pos="430"/>
        </w:tabs>
        <w:spacing w:before="199" w:line="276" w:lineRule="auto"/>
        <w:ind w:right="1049"/>
      </w:pPr>
      <w:r>
        <w:t xml:space="preserve">Haemostatic gauze/granules do not impair wound healing, they are single use products only. </w:t>
      </w:r>
    </w:p>
    <w:p w:rsidR="00FB6C25" w:rsidRDefault="00894358" w:rsidP="00FB6C25">
      <w:pPr>
        <w:tabs>
          <w:tab w:val="left" w:pos="430"/>
        </w:tabs>
        <w:spacing w:before="199" w:line="276" w:lineRule="auto"/>
        <w:ind w:right="1049"/>
      </w:pPr>
      <w:r>
        <w:t>If further bleed is considered</w:t>
      </w:r>
      <w:r w:rsidR="007C78AE">
        <w:t xml:space="preserve"> a risk, more supplies</w:t>
      </w:r>
      <w:r>
        <w:t xml:space="preserve"> will need to be ordered. Once the patient has ha</w:t>
      </w:r>
      <w:r w:rsidR="007C78AE">
        <w:t>d</w:t>
      </w:r>
      <w:r>
        <w:t xml:space="preserve"> a bleed, please re-discuss </w:t>
      </w:r>
      <w:r w:rsidR="007C78AE">
        <w:t>preferences,</w:t>
      </w:r>
      <w:r>
        <w:t xml:space="preserve"> and wishes and update TEP/ACP/</w:t>
      </w:r>
      <w:proofErr w:type="spellStart"/>
      <w:r>
        <w:t>ReSPECT</w:t>
      </w:r>
      <w:proofErr w:type="spellEnd"/>
      <w:r>
        <w:t xml:space="preserve"> to reflect this. This patient will need careful counselling with regards </w:t>
      </w:r>
      <w:r>
        <w:lastRenderedPageBreak/>
        <w:t>to risk of future bleed.</w:t>
      </w:r>
    </w:p>
    <w:p w:rsidR="00FB6C25" w:rsidRDefault="00FB6C25" w:rsidP="00FB6C25">
      <w:pPr>
        <w:tabs>
          <w:tab w:val="left" w:pos="430"/>
        </w:tabs>
        <w:spacing w:before="199" w:line="276" w:lineRule="auto"/>
        <w:ind w:right="1049"/>
      </w:pPr>
    </w:p>
    <w:p w:rsidR="00385872" w:rsidRDefault="00385872">
      <w:pPr>
        <w:spacing w:line="276" w:lineRule="auto"/>
      </w:pPr>
    </w:p>
    <w:p w:rsidR="00FB6C25" w:rsidRDefault="00FB6C25">
      <w:pPr>
        <w:spacing w:line="276" w:lineRule="auto"/>
      </w:pPr>
    </w:p>
    <w:p w:rsidR="00385872" w:rsidRDefault="005C576B">
      <w:pPr>
        <w:pStyle w:val="Heading1"/>
        <w:ind w:left="362"/>
      </w:pPr>
      <w:bookmarkStart w:id="17" w:name="Appendix_1:_Haemostatic_Gauze"/>
      <w:bookmarkStart w:id="18" w:name="_bookmark8"/>
      <w:bookmarkEnd w:id="17"/>
      <w:bookmarkEnd w:id="18"/>
      <w:r>
        <w:rPr>
          <w:color w:val="365F91"/>
        </w:rPr>
        <w:t>Appendix 1: Haemostatic Gauze</w:t>
      </w:r>
    </w:p>
    <w:p w:rsidR="00385872" w:rsidRDefault="44447415">
      <w:pPr>
        <w:pStyle w:val="BodyText"/>
        <w:spacing w:before="52"/>
        <w:ind w:left="280" w:right="694"/>
      </w:pPr>
      <w:r>
        <w:t xml:space="preserve">Haemostatic gauze can be used on any open wound when haemorrhage cannot be controlled by application of direct pressure alone, or wounds with soft tissue loss. It is of particular value in controlling haemorrhage at junctional areas where a tourniquet cannot be applied such as the groin, axilla and neck. This should be used in conjunction with an advance care plan and </w:t>
      </w:r>
      <w:proofErr w:type="spellStart"/>
      <w:r>
        <w:t>ReSPECT</w:t>
      </w:r>
      <w:proofErr w:type="spellEnd"/>
      <w:r>
        <w:t xml:space="preserve"> process/ Treatment </w:t>
      </w:r>
      <w:proofErr w:type="spellStart"/>
      <w:r>
        <w:t>Esclation</w:t>
      </w:r>
      <w:proofErr w:type="spellEnd"/>
      <w:r>
        <w:t xml:space="preserve"> Plan.</w:t>
      </w:r>
    </w:p>
    <w:p w:rsidR="00385872" w:rsidRDefault="00385872">
      <w:pPr>
        <w:pStyle w:val="BodyText"/>
      </w:pPr>
    </w:p>
    <w:p w:rsidR="00385872" w:rsidRDefault="005C576B">
      <w:pPr>
        <w:pStyle w:val="BodyText"/>
        <w:ind w:left="280"/>
      </w:pPr>
      <w:r>
        <w:t>It is suitable for arterial and venous bleeding. It is effective at clotting blood containing anti- coagulants.</w:t>
      </w:r>
    </w:p>
    <w:p w:rsidR="00385872" w:rsidRDefault="00385872">
      <w:pPr>
        <w:pStyle w:val="BodyText"/>
        <w:spacing w:before="2"/>
      </w:pPr>
    </w:p>
    <w:p w:rsidR="00385872" w:rsidRDefault="005C576B">
      <w:pPr>
        <w:pStyle w:val="BodyText"/>
        <w:ind w:left="280"/>
      </w:pPr>
      <w:r>
        <w:t>There are no special storage instructions.</w:t>
      </w:r>
    </w:p>
    <w:p w:rsidR="00385872" w:rsidRDefault="00385872">
      <w:pPr>
        <w:pStyle w:val="BodyText"/>
        <w:spacing w:before="4"/>
        <w:rPr>
          <w:sz w:val="21"/>
        </w:rPr>
      </w:pPr>
    </w:p>
    <w:p w:rsidR="00385872" w:rsidRDefault="005C576B">
      <w:pPr>
        <w:pStyle w:val="BodyText"/>
        <w:ind w:left="280" w:right="621"/>
      </w:pPr>
      <w:proofErr w:type="spellStart"/>
      <w:r>
        <w:t>Celox</w:t>
      </w:r>
      <w:proofErr w:type="spellEnd"/>
      <w:r>
        <w:rPr>
          <w:position w:val="8"/>
          <w:sz w:val="14"/>
        </w:rPr>
        <w:t xml:space="preserve">TM </w:t>
      </w:r>
      <w:r>
        <w:t>gauze does not require cutting, it can easily be torn to the required size. When used on facial wounds, care must be taken to avoid contact with eyes.</w:t>
      </w:r>
    </w:p>
    <w:p w:rsidR="00385872" w:rsidRDefault="00385872">
      <w:pPr>
        <w:pStyle w:val="BodyText"/>
        <w:spacing w:before="3"/>
      </w:pPr>
    </w:p>
    <w:p w:rsidR="00385872" w:rsidRDefault="005C576B">
      <w:pPr>
        <w:pStyle w:val="BodyText"/>
        <w:ind w:left="280" w:right="677"/>
      </w:pPr>
      <w:r>
        <w:t>Haemostatic gauze dressings or haemostatic granules should be used to pack the wound at the point of haemorrhaging. Cavities should be packed with gauze down to the wound bed. It should not be blindly inserted into thorax or abdomen if the terminal point of bleeding cannot be visualised.</w:t>
      </w:r>
    </w:p>
    <w:p w:rsidR="00385872" w:rsidRDefault="00385872">
      <w:pPr>
        <w:pStyle w:val="BodyText"/>
        <w:spacing w:before="11"/>
        <w:rPr>
          <w:sz w:val="21"/>
        </w:rPr>
      </w:pPr>
    </w:p>
    <w:p w:rsidR="00385872" w:rsidRDefault="005C576B">
      <w:pPr>
        <w:pStyle w:val="BodyText"/>
        <w:ind w:left="280" w:right="1135"/>
      </w:pPr>
      <w:r>
        <w:t xml:space="preserve">Once in place, compression should be maintained, if possible with a pressure dressing, which should be applied circumferentially to the outer part of the gauze to assist in the application of pressure to hold the gauze </w:t>
      </w:r>
      <w:r>
        <w:rPr>
          <w:i/>
        </w:rPr>
        <w:t>in situ</w:t>
      </w:r>
      <w:r>
        <w:t>.</w:t>
      </w:r>
    </w:p>
    <w:p w:rsidR="00385872" w:rsidRDefault="00385872">
      <w:pPr>
        <w:pStyle w:val="BodyText"/>
        <w:spacing w:before="10"/>
        <w:rPr>
          <w:sz w:val="21"/>
        </w:rPr>
      </w:pPr>
    </w:p>
    <w:p w:rsidR="00385872" w:rsidRDefault="005C576B">
      <w:pPr>
        <w:pStyle w:val="BodyText"/>
        <w:ind w:left="280" w:right="682"/>
      </w:pPr>
      <w:r>
        <w:t>Direct pressure should be applied for at least 3 minutes to allow a stable clot to form. Continued direct significant pressure may be required to control bleeding after application of haemostatic gauze dressings. The dressing should be re-checked after moving the patient.</w:t>
      </w:r>
    </w:p>
    <w:p w:rsidR="00385872" w:rsidRDefault="00385872">
      <w:pPr>
        <w:pStyle w:val="BodyText"/>
        <w:spacing w:before="7"/>
        <w:rPr>
          <w:sz w:val="21"/>
        </w:rPr>
      </w:pPr>
    </w:p>
    <w:p w:rsidR="00385872" w:rsidRDefault="005C576B">
      <w:pPr>
        <w:pStyle w:val="BodyText"/>
        <w:spacing w:before="1"/>
        <w:ind w:left="280" w:right="596"/>
      </w:pPr>
      <w:proofErr w:type="spellStart"/>
      <w:r>
        <w:t>Celox</w:t>
      </w:r>
      <w:proofErr w:type="spellEnd"/>
      <w:r>
        <w:rPr>
          <w:position w:val="8"/>
          <w:sz w:val="14"/>
        </w:rPr>
        <w:t xml:space="preserve">TM </w:t>
      </w:r>
      <w:r>
        <w:t xml:space="preserve">products are Class III CE Marked Medical Devices and approved by </w:t>
      </w:r>
      <w:hyperlink r:id="rId12" w:anchor="%3A~%3Atext%3DGain%20market%20access%20in%20Europe%20with%20CE%20mark%2Crequirements%20of%20all%20relevant%20European%20Medical%20Device%20Directives">
        <w:r>
          <w:rPr>
            <w:u w:val="single"/>
          </w:rPr>
          <w:t>BSI</w:t>
        </w:r>
      </w:hyperlink>
      <w:r>
        <w:t xml:space="preserve">. It cannot be prescribed on an FP10. </w:t>
      </w:r>
      <w:r>
        <w:rPr>
          <w:sz w:val="24"/>
        </w:rPr>
        <w:t>It is l</w:t>
      </w:r>
      <w:r>
        <w:t>icensed for “pre-hospital” care i.e. emergency, military scenarios</w:t>
      </w:r>
      <w:r>
        <w:rPr>
          <w:sz w:val="24"/>
        </w:rPr>
        <w:t>. The a</w:t>
      </w:r>
      <w:r>
        <w:t>ctive constituent is chitosan – a natural polymer derived from shrimp shells</w:t>
      </w:r>
      <w:r>
        <w:rPr>
          <w:sz w:val="24"/>
        </w:rPr>
        <w:t xml:space="preserve">. </w:t>
      </w:r>
      <w:r>
        <w:t>Chitosan works by reacting with blood to swell, and on forming a gel merges together to form a clot</w:t>
      </w:r>
      <w:r>
        <w:rPr>
          <w:sz w:val="24"/>
        </w:rPr>
        <w:t>. It w</w:t>
      </w:r>
      <w:r>
        <w:t>orks if patient also has background treatment with heparin and/or warfarin products.</w:t>
      </w:r>
    </w:p>
    <w:p w:rsidR="00385872" w:rsidRDefault="00385872">
      <w:pPr>
        <w:pStyle w:val="BodyText"/>
        <w:spacing w:before="6"/>
        <w:rPr>
          <w:sz w:val="23"/>
        </w:rPr>
      </w:pPr>
    </w:p>
    <w:p w:rsidR="00385872" w:rsidRDefault="005C576B">
      <w:pPr>
        <w:pStyle w:val="BodyText"/>
        <w:spacing w:line="276" w:lineRule="auto"/>
        <w:ind w:left="280" w:right="621"/>
      </w:pPr>
      <w:r>
        <w:t xml:space="preserve">All nursing staff likely to be involved in using </w:t>
      </w:r>
      <w:proofErr w:type="spellStart"/>
      <w:r>
        <w:t>Celox</w:t>
      </w:r>
      <w:proofErr w:type="spellEnd"/>
      <w:r>
        <w:rPr>
          <w:position w:val="8"/>
          <w:sz w:val="14"/>
        </w:rPr>
        <w:t xml:space="preserve">TM </w:t>
      </w:r>
      <w:r>
        <w:t xml:space="preserve">should view the online training video </w:t>
      </w:r>
      <w:hyperlink r:id="rId13">
        <w:r>
          <w:rPr>
            <w:color w:val="006FC0"/>
            <w:u w:val="single" w:color="006FC0"/>
          </w:rPr>
          <w:t>film</w:t>
        </w:r>
      </w:hyperlink>
      <w:r>
        <w:rPr>
          <w:color w:val="006FC0"/>
        </w:rPr>
        <w:t xml:space="preserve"> </w:t>
      </w:r>
      <w:r>
        <w:t>in advance of a product being ordered and subsequently used for a patient. Use in palliative care would be ‘off-licence’ at present.</w:t>
      </w:r>
    </w:p>
    <w:p w:rsidR="00385872" w:rsidRDefault="005C576B">
      <w:pPr>
        <w:spacing w:before="201"/>
        <w:ind w:left="280"/>
        <w:rPr>
          <w:rFonts w:ascii="Calibri"/>
          <w:b/>
          <w:sz w:val="18"/>
        </w:rPr>
      </w:pPr>
      <w:r>
        <w:rPr>
          <w:rFonts w:ascii="Calibri"/>
          <w:b/>
          <w:color w:val="4F81BC"/>
          <w:sz w:val="18"/>
        </w:rPr>
        <w:t>Table 1 Published evidence outside of licence</w:t>
      </w:r>
    </w:p>
    <w:p w:rsidR="00385872" w:rsidRDefault="00385872">
      <w:pPr>
        <w:pStyle w:val="BodyText"/>
        <w:spacing w:before="6"/>
        <w:rPr>
          <w:rFonts w:ascii="Calibri"/>
          <w:b/>
          <w:sz w:val="16"/>
        </w:rPr>
      </w:pP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8"/>
        <w:gridCol w:w="4510"/>
      </w:tblGrid>
      <w:tr w:rsidR="00385872">
        <w:trPr>
          <w:trHeight w:val="691"/>
        </w:trPr>
        <w:tc>
          <w:tcPr>
            <w:tcW w:w="4508" w:type="dxa"/>
          </w:tcPr>
          <w:p w:rsidR="00385872" w:rsidRDefault="005C576B">
            <w:pPr>
              <w:pStyle w:val="TableParagraph"/>
              <w:ind w:right="1049"/>
              <w:rPr>
                <w:sz w:val="20"/>
              </w:rPr>
            </w:pPr>
            <w:proofErr w:type="spellStart"/>
            <w:r>
              <w:rPr>
                <w:sz w:val="20"/>
              </w:rPr>
              <w:t>Efeoglu</w:t>
            </w:r>
            <w:proofErr w:type="spellEnd"/>
            <w:r>
              <w:rPr>
                <w:sz w:val="20"/>
              </w:rPr>
              <w:t>, C et al. Turk J Gastroenterol 2091;30(2):171-6</w:t>
            </w:r>
          </w:p>
        </w:tc>
        <w:tc>
          <w:tcPr>
            <w:tcW w:w="4510" w:type="dxa"/>
          </w:tcPr>
          <w:p w:rsidR="00385872" w:rsidRDefault="005C576B">
            <w:pPr>
              <w:pStyle w:val="TableParagraph"/>
              <w:ind w:right="438"/>
              <w:rPr>
                <w:sz w:val="20"/>
              </w:rPr>
            </w:pPr>
            <w:proofErr w:type="spellStart"/>
            <w:r>
              <w:rPr>
                <w:sz w:val="20"/>
              </w:rPr>
              <w:t>CeloxTM</w:t>
            </w:r>
            <w:proofErr w:type="spellEnd"/>
            <w:r>
              <w:rPr>
                <w:sz w:val="20"/>
              </w:rPr>
              <w:t xml:space="preserve"> </w:t>
            </w:r>
            <w:proofErr w:type="spellStart"/>
            <w:r>
              <w:rPr>
                <w:sz w:val="20"/>
              </w:rPr>
              <w:t>CeloxTM</w:t>
            </w:r>
            <w:proofErr w:type="spellEnd"/>
            <w:r>
              <w:rPr>
                <w:sz w:val="20"/>
              </w:rPr>
              <w:t xml:space="preserve"> vs </w:t>
            </w:r>
            <w:proofErr w:type="spellStart"/>
            <w:r>
              <w:rPr>
                <w:sz w:val="20"/>
              </w:rPr>
              <w:t>Surgicel</w:t>
            </w:r>
            <w:proofErr w:type="spellEnd"/>
            <w:r>
              <w:rPr>
                <w:sz w:val="20"/>
              </w:rPr>
              <w:t xml:space="preserve"> in 80 patients with cirrhosis having tooth extractions.</w:t>
            </w:r>
          </w:p>
          <w:p w:rsidR="00385872" w:rsidRDefault="005C576B">
            <w:pPr>
              <w:pStyle w:val="TableParagraph"/>
              <w:spacing w:line="213" w:lineRule="exact"/>
              <w:rPr>
                <w:sz w:val="20"/>
              </w:rPr>
            </w:pPr>
            <w:r>
              <w:rPr>
                <w:sz w:val="20"/>
              </w:rPr>
              <w:t>No significant difference between products</w:t>
            </w:r>
          </w:p>
        </w:tc>
      </w:tr>
      <w:tr w:rsidR="00385872">
        <w:trPr>
          <w:trHeight w:val="457"/>
        </w:trPr>
        <w:tc>
          <w:tcPr>
            <w:tcW w:w="4508" w:type="dxa"/>
          </w:tcPr>
          <w:p w:rsidR="00385872" w:rsidRDefault="005C576B">
            <w:pPr>
              <w:pStyle w:val="TableParagraph"/>
              <w:spacing w:line="230" w:lineRule="exact"/>
              <w:rPr>
                <w:sz w:val="20"/>
              </w:rPr>
            </w:pPr>
            <w:proofErr w:type="spellStart"/>
            <w:r>
              <w:rPr>
                <w:sz w:val="20"/>
              </w:rPr>
              <w:t>Carles</w:t>
            </w:r>
            <w:proofErr w:type="spellEnd"/>
            <w:r>
              <w:rPr>
                <w:sz w:val="20"/>
              </w:rPr>
              <w:t xml:space="preserve">, G </w:t>
            </w:r>
            <w:proofErr w:type="spellStart"/>
            <w:r>
              <w:rPr>
                <w:sz w:val="20"/>
              </w:rPr>
              <w:t>etal</w:t>
            </w:r>
            <w:proofErr w:type="spellEnd"/>
            <w:r>
              <w:rPr>
                <w:sz w:val="20"/>
              </w:rPr>
              <w:t xml:space="preserve">. J </w:t>
            </w:r>
            <w:proofErr w:type="spellStart"/>
            <w:r>
              <w:rPr>
                <w:sz w:val="20"/>
              </w:rPr>
              <w:t>Gynaecol</w:t>
            </w:r>
            <w:proofErr w:type="spellEnd"/>
            <w:r>
              <w:rPr>
                <w:sz w:val="20"/>
              </w:rPr>
              <w:t xml:space="preserve"> </w:t>
            </w:r>
            <w:proofErr w:type="spellStart"/>
            <w:r>
              <w:rPr>
                <w:sz w:val="20"/>
              </w:rPr>
              <w:t>Obst</w:t>
            </w:r>
            <w:proofErr w:type="spellEnd"/>
            <w:r>
              <w:rPr>
                <w:sz w:val="20"/>
              </w:rPr>
              <w:t xml:space="preserve"> Huma </w:t>
            </w:r>
            <w:proofErr w:type="spellStart"/>
            <w:r>
              <w:rPr>
                <w:sz w:val="20"/>
              </w:rPr>
              <w:t>Reprod</w:t>
            </w:r>
            <w:proofErr w:type="spellEnd"/>
            <w:r>
              <w:rPr>
                <w:sz w:val="20"/>
              </w:rPr>
              <w:t xml:space="preserve"> 2017</w:t>
            </w:r>
          </w:p>
        </w:tc>
        <w:tc>
          <w:tcPr>
            <w:tcW w:w="4510" w:type="dxa"/>
          </w:tcPr>
          <w:p w:rsidR="00385872" w:rsidRDefault="005C576B">
            <w:pPr>
              <w:pStyle w:val="TableParagraph"/>
              <w:spacing w:line="230" w:lineRule="exact"/>
              <w:ind w:right="515"/>
              <w:rPr>
                <w:sz w:val="20"/>
              </w:rPr>
            </w:pPr>
            <w:r>
              <w:rPr>
                <w:sz w:val="20"/>
              </w:rPr>
              <w:t xml:space="preserve">4 case reports of post-partum haemorrhage resolved by using </w:t>
            </w:r>
            <w:proofErr w:type="spellStart"/>
            <w:r>
              <w:rPr>
                <w:sz w:val="20"/>
              </w:rPr>
              <w:t>Celox</w:t>
            </w:r>
            <w:proofErr w:type="spellEnd"/>
            <w:r>
              <w:rPr>
                <w:sz w:val="20"/>
              </w:rPr>
              <w:t>.</w:t>
            </w:r>
          </w:p>
        </w:tc>
      </w:tr>
      <w:tr w:rsidR="00385872">
        <w:trPr>
          <w:trHeight w:val="919"/>
        </w:trPr>
        <w:tc>
          <w:tcPr>
            <w:tcW w:w="4508" w:type="dxa"/>
          </w:tcPr>
          <w:p w:rsidR="00385872" w:rsidRDefault="005C576B">
            <w:pPr>
              <w:pStyle w:val="TableParagraph"/>
              <w:spacing w:line="237" w:lineRule="auto"/>
              <w:rPr>
                <w:sz w:val="20"/>
              </w:rPr>
            </w:pPr>
            <w:proofErr w:type="spellStart"/>
            <w:r>
              <w:rPr>
                <w:sz w:val="20"/>
              </w:rPr>
              <w:t>Muzzi</w:t>
            </w:r>
            <w:proofErr w:type="spellEnd"/>
            <w:r>
              <w:rPr>
                <w:sz w:val="20"/>
              </w:rPr>
              <w:t>, L et al. Interactive Cardiovascular &amp; Thoracic Surgery 2012;14:695-698</w:t>
            </w:r>
          </w:p>
        </w:tc>
        <w:tc>
          <w:tcPr>
            <w:tcW w:w="4510" w:type="dxa"/>
          </w:tcPr>
          <w:p w:rsidR="00385872" w:rsidRDefault="005C576B">
            <w:pPr>
              <w:pStyle w:val="TableParagraph"/>
              <w:rPr>
                <w:sz w:val="20"/>
              </w:rPr>
            </w:pPr>
            <w:r>
              <w:rPr>
                <w:sz w:val="20"/>
              </w:rPr>
              <w:t xml:space="preserve">2 case reports of patients post-cardiotomy needing ECMO where </w:t>
            </w:r>
            <w:proofErr w:type="spellStart"/>
            <w:r>
              <w:rPr>
                <w:sz w:val="20"/>
              </w:rPr>
              <w:t>CeloxTM</w:t>
            </w:r>
            <w:proofErr w:type="spellEnd"/>
            <w:r>
              <w:rPr>
                <w:sz w:val="20"/>
              </w:rPr>
              <w:t xml:space="preserve"> </w:t>
            </w:r>
            <w:proofErr w:type="spellStart"/>
            <w:r>
              <w:rPr>
                <w:sz w:val="20"/>
              </w:rPr>
              <w:t>CeloxTM</w:t>
            </w:r>
            <w:proofErr w:type="spellEnd"/>
            <w:r>
              <w:rPr>
                <w:sz w:val="20"/>
              </w:rPr>
              <w:t xml:space="preserve"> was used on sternal edges and pericardial cavity</w:t>
            </w:r>
          </w:p>
          <w:p w:rsidR="00385872" w:rsidRDefault="005C576B">
            <w:pPr>
              <w:pStyle w:val="TableParagraph"/>
              <w:spacing w:line="212" w:lineRule="exact"/>
              <w:rPr>
                <w:sz w:val="20"/>
              </w:rPr>
            </w:pPr>
            <w:r>
              <w:rPr>
                <w:sz w:val="20"/>
              </w:rPr>
              <w:t>alongside other measure such as VAC.</w:t>
            </w:r>
          </w:p>
        </w:tc>
      </w:tr>
    </w:tbl>
    <w:p w:rsidR="00385872" w:rsidRDefault="00385872">
      <w:pPr>
        <w:spacing w:line="212" w:lineRule="exact"/>
        <w:rPr>
          <w:sz w:val="20"/>
        </w:rPr>
        <w:sectPr w:rsidR="00385872">
          <w:pgSz w:w="11910" w:h="16840"/>
          <w:pgMar w:top="1340" w:right="840" w:bottom="1260" w:left="1160" w:header="0" w:footer="952" w:gutter="0"/>
          <w:cols w:space="720"/>
        </w:sectPr>
      </w:pPr>
    </w:p>
    <w:p w:rsidR="00385872" w:rsidRDefault="005C576B">
      <w:pPr>
        <w:spacing w:before="40"/>
        <w:ind w:left="280"/>
        <w:rPr>
          <w:rFonts w:ascii="Calibri"/>
          <w:b/>
          <w:sz w:val="18"/>
        </w:rPr>
      </w:pPr>
      <w:r>
        <w:rPr>
          <w:rFonts w:ascii="Calibri"/>
          <w:b/>
          <w:color w:val="4F81BC"/>
          <w:sz w:val="18"/>
        </w:rPr>
        <w:lastRenderedPageBreak/>
        <w:t>Table 2Product information</w:t>
      </w:r>
    </w:p>
    <w:p w:rsidR="00385872" w:rsidRDefault="00385872">
      <w:pPr>
        <w:pStyle w:val="BodyText"/>
        <w:spacing w:before="6" w:after="1"/>
        <w:rPr>
          <w:rFonts w:ascii="Calibri"/>
          <w:b/>
          <w:sz w:val="16"/>
        </w:rPr>
      </w:pPr>
    </w:p>
    <w:tbl>
      <w:tblPr>
        <w:tblW w:w="6753" w:type="dxa"/>
        <w:tblInd w:w="29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2240"/>
        <w:gridCol w:w="2254"/>
        <w:gridCol w:w="2259"/>
      </w:tblGrid>
      <w:tr w:rsidR="00385872" w:rsidTr="44447415">
        <w:trPr>
          <w:trHeight w:val="460"/>
        </w:trPr>
        <w:tc>
          <w:tcPr>
            <w:tcW w:w="2240" w:type="dxa"/>
          </w:tcPr>
          <w:p w:rsidR="00385872" w:rsidRDefault="005C576B">
            <w:pPr>
              <w:pStyle w:val="TableParagraph"/>
              <w:spacing w:line="227" w:lineRule="exact"/>
              <w:rPr>
                <w:sz w:val="20"/>
              </w:rPr>
            </w:pPr>
            <w:r>
              <w:rPr>
                <w:sz w:val="20"/>
              </w:rPr>
              <w:t>Product</w:t>
            </w:r>
          </w:p>
        </w:tc>
        <w:tc>
          <w:tcPr>
            <w:tcW w:w="2254" w:type="dxa"/>
          </w:tcPr>
          <w:p w:rsidR="00385872" w:rsidRDefault="005C576B">
            <w:pPr>
              <w:pStyle w:val="TableParagraph"/>
              <w:spacing w:line="227" w:lineRule="exact"/>
              <w:rPr>
                <w:sz w:val="20"/>
              </w:rPr>
            </w:pPr>
            <w:r>
              <w:rPr>
                <w:sz w:val="20"/>
              </w:rPr>
              <w:t>Preparation</w:t>
            </w:r>
          </w:p>
        </w:tc>
        <w:tc>
          <w:tcPr>
            <w:tcW w:w="2259" w:type="dxa"/>
          </w:tcPr>
          <w:p w:rsidR="00385872" w:rsidRDefault="005C576B">
            <w:pPr>
              <w:pStyle w:val="TableParagraph"/>
              <w:spacing w:line="227" w:lineRule="exact"/>
              <w:rPr>
                <w:sz w:val="20"/>
              </w:rPr>
            </w:pPr>
            <w:r>
              <w:rPr>
                <w:sz w:val="20"/>
              </w:rPr>
              <w:t>How to use</w:t>
            </w:r>
          </w:p>
        </w:tc>
      </w:tr>
      <w:tr w:rsidR="00385872" w:rsidTr="44447415">
        <w:trPr>
          <w:trHeight w:val="688"/>
        </w:trPr>
        <w:tc>
          <w:tcPr>
            <w:tcW w:w="2240" w:type="dxa"/>
          </w:tcPr>
          <w:p w:rsidR="00385872" w:rsidRDefault="005C576B">
            <w:pPr>
              <w:pStyle w:val="TableParagraph"/>
              <w:spacing w:line="227" w:lineRule="exact"/>
              <w:rPr>
                <w:sz w:val="20"/>
              </w:rPr>
            </w:pPr>
            <w:proofErr w:type="spellStart"/>
            <w:r>
              <w:rPr>
                <w:sz w:val="20"/>
              </w:rPr>
              <w:t>Celox</w:t>
            </w:r>
            <w:proofErr w:type="spellEnd"/>
            <w:r>
              <w:rPr>
                <w:position w:val="6"/>
                <w:sz w:val="13"/>
              </w:rPr>
              <w:t xml:space="preserve">TM </w:t>
            </w:r>
            <w:r>
              <w:rPr>
                <w:sz w:val="20"/>
              </w:rPr>
              <w:t>Rapid</w:t>
            </w:r>
          </w:p>
        </w:tc>
        <w:tc>
          <w:tcPr>
            <w:tcW w:w="2254" w:type="dxa"/>
          </w:tcPr>
          <w:p w:rsidR="00385872" w:rsidRDefault="005C576B">
            <w:pPr>
              <w:pStyle w:val="TableParagraph"/>
              <w:spacing w:line="227" w:lineRule="exact"/>
              <w:rPr>
                <w:sz w:val="20"/>
              </w:rPr>
            </w:pPr>
            <w:r>
              <w:rPr>
                <w:sz w:val="20"/>
              </w:rPr>
              <w:t>Z-fold gauze</w:t>
            </w:r>
          </w:p>
        </w:tc>
        <w:tc>
          <w:tcPr>
            <w:tcW w:w="2259" w:type="dxa"/>
          </w:tcPr>
          <w:p w:rsidR="00385872" w:rsidRDefault="005C576B">
            <w:pPr>
              <w:pStyle w:val="TableParagraph"/>
              <w:spacing w:line="230" w:lineRule="exact"/>
              <w:ind w:right="510"/>
              <w:rPr>
                <w:sz w:val="20"/>
              </w:rPr>
            </w:pPr>
            <w:r>
              <w:rPr>
                <w:sz w:val="20"/>
              </w:rPr>
              <w:t>60 seconds compression or till bleeding stops</w:t>
            </w:r>
          </w:p>
        </w:tc>
      </w:tr>
      <w:tr w:rsidR="00385872" w:rsidTr="44447415">
        <w:trPr>
          <w:trHeight w:val="919"/>
        </w:trPr>
        <w:tc>
          <w:tcPr>
            <w:tcW w:w="2240" w:type="dxa"/>
          </w:tcPr>
          <w:p w:rsidR="00385872" w:rsidRDefault="005C576B">
            <w:pPr>
              <w:pStyle w:val="TableParagraph"/>
              <w:spacing w:line="228" w:lineRule="exact"/>
              <w:rPr>
                <w:sz w:val="20"/>
              </w:rPr>
            </w:pPr>
            <w:proofErr w:type="spellStart"/>
            <w:r>
              <w:rPr>
                <w:sz w:val="20"/>
              </w:rPr>
              <w:t>Celox</w:t>
            </w:r>
            <w:proofErr w:type="spellEnd"/>
            <w:r>
              <w:rPr>
                <w:position w:val="6"/>
                <w:sz w:val="13"/>
              </w:rPr>
              <w:t xml:space="preserve">TM </w:t>
            </w:r>
            <w:r>
              <w:rPr>
                <w:sz w:val="20"/>
              </w:rPr>
              <w:t>-A</w:t>
            </w:r>
          </w:p>
        </w:tc>
        <w:tc>
          <w:tcPr>
            <w:tcW w:w="2254" w:type="dxa"/>
          </w:tcPr>
          <w:p w:rsidR="00385872" w:rsidRDefault="005C576B">
            <w:pPr>
              <w:pStyle w:val="TableParagraph"/>
              <w:spacing w:line="237" w:lineRule="auto"/>
              <w:ind w:right="271"/>
              <w:rPr>
                <w:sz w:val="20"/>
              </w:rPr>
            </w:pPr>
            <w:r>
              <w:rPr>
                <w:sz w:val="20"/>
              </w:rPr>
              <w:t>Granules in pre-filled applicator 6 g</w:t>
            </w:r>
          </w:p>
        </w:tc>
        <w:tc>
          <w:tcPr>
            <w:tcW w:w="2259" w:type="dxa"/>
          </w:tcPr>
          <w:p w:rsidR="00385872" w:rsidRDefault="005C576B">
            <w:pPr>
              <w:pStyle w:val="TableParagraph"/>
              <w:spacing w:line="237" w:lineRule="auto"/>
              <w:ind w:right="799"/>
              <w:rPr>
                <w:sz w:val="20"/>
              </w:rPr>
            </w:pPr>
            <w:r>
              <w:rPr>
                <w:sz w:val="20"/>
              </w:rPr>
              <w:t>For small entry wounds</w:t>
            </w:r>
          </w:p>
          <w:p w:rsidR="00385872" w:rsidRDefault="005C576B">
            <w:pPr>
              <w:pStyle w:val="TableParagraph"/>
              <w:spacing w:before="1" w:line="230" w:lineRule="atLeast"/>
              <w:ind w:right="988"/>
              <w:rPr>
                <w:sz w:val="20"/>
              </w:rPr>
            </w:pPr>
            <w:r>
              <w:rPr>
                <w:sz w:val="20"/>
              </w:rPr>
              <w:t>5 minutes compression</w:t>
            </w:r>
          </w:p>
        </w:tc>
      </w:tr>
      <w:tr w:rsidR="00385872" w:rsidTr="44447415">
        <w:trPr>
          <w:trHeight w:val="1149"/>
        </w:trPr>
        <w:tc>
          <w:tcPr>
            <w:tcW w:w="2240" w:type="dxa"/>
          </w:tcPr>
          <w:p w:rsidR="00385872" w:rsidRDefault="005C576B">
            <w:pPr>
              <w:pStyle w:val="TableParagraph"/>
              <w:spacing w:line="227" w:lineRule="exact"/>
              <w:rPr>
                <w:sz w:val="20"/>
              </w:rPr>
            </w:pPr>
            <w:proofErr w:type="spellStart"/>
            <w:r>
              <w:rPr>
                <w:sz w:val="20"/>
              </w:rPr>
              <w:t>Celox</w:t>
            </w:r>
            <w:proofErr w:type="spellEnd"/>
            <w:r>
              <w:rPr>
                <w:position w:val="6"/>
                <w:sz w:val="13"/>
              </w:rPr>
              <w:t xml:space="preserve">TM </w:t>
            </w:r>
            <w:r>
              <w:rPr>
                <w:sz w:val="20"/>
              </w:rPr>
              <w:t>granules</w:t>
            </w:r>
          </w:p>
        </w:tc>
        <w:tc>
          <w:tcPr>
            <w:tcW w:w="2254" w:type="dxa"/>
          </w:tcPr>
          <w:p w:rsidR="00385872" w:rsidRDefault="005C576B">
            <w:pPr>
              <w:pStyle w:val="TableParagraph"/>
              <w:spacing w:line="227" w:lineRule="exact"/>
              <w:rPr>
                <w:sz w:val="20"/>
              </w:rPr>
            </w:pPr>
            <w:r>
              <w:rPr>
                <w:sz w:val="20"/>
              </w:rPr>
              <w:t>15 g pack</w:t>
            </w:r>
          </w:p>
        </w:tc>
        <w:tc>
          <w:tcPr>
            <w:tcW w:w="2259" w:type="dxa"/>
          </w:tcPr>
          <w:p w:rsidR="00385872" w:rsidRDefault="005C576B" w:rsidP="44447415">
            <w:pPr>
              <w:pStyle w:val="TableParagraph"/>
              <w:ind w:right="397"/>
              <w:jc w:val="right"/>
              <w:rPr>
                <w:sz w:val="20"/>
                <w:szCs w:val="20"/>
              </w:rPr>
            </w:pPr>
            <w:r w:rsidRPr="44447415">
              <w:rPr>
                <w:sz w:val="20"/>
                <w:szCs w:val="20"/>
              </w:rPr>
              <w:t xml:space="preserve">Wipe away blood </w:t>
            </w:r>
            <w:r w:rsidRPr="44447415">
              <w:rPr>
                <w:spacing w:val="-8"/>
                <w:sz w:val="20"/>
                <w:szCs w:val="20"/>
              </w:rPr>
              <w:t xml:space="preserve">to </w:t>
            </w:r>
            <w:r w:rsidRPr="44447415">
              <w:rPr>
                <w:sz w:val="20"/>
                <w:szCs w:val="20"/>
              </w:rPr>
              <w:t>find exit point, pour granules over</w:t>
            </w:r>
          </w:p>
          <w:p w:rsidR="00385872" w:rsidRDefault="44447415" w:rsidP="44447415">
            <w:pPr>
              <w:pStyle w:val="TableParagraph"/>
              <w:spacing w:line="230" w:lineRule="exact"/>
              <w:ind w:right="1006"/>
              <w:jc w:val="right"/>
              <w:rPr>
                <w:sz w:val="20"/>
                <w:szCs w:val="20"/>
              </w:rPr>
            </w:pPr>
            <w:r w:rsidRPr="44447415">
              <w:rPr>
                <w:sz w:val="20"/>
                <w:szCs w:val="20"/>
              </w:rPr>
              <w:t>5 minutes compression</w:t>
            </w:r>
          </w:p>
        </w:tc>
      </w:tr>
      <w:tr w:rsidR="00385872" w:rsidTr="44447415">
        <w:trPr>
          <w:trHeight w:val="460"/>
        </w:trPr>
        <w:tc>
          <w:tcPr>
            <w:tcW w:w="2240" w:type="dxa"/>
          </w:tcPr>
          <w:p w:rsidR="00385872" w:rsidRDefault="005C576B">
            <w:pPr>
              <w:pStyle w:val="TableParagraph"/>
              <w:spacing w:line="227" w:lineRule="exact"/>
              <w:rPr>
                <w:sz w:val="20"/>
              </w:rPr>
            </w:pPr>
            <w:proofErr w:type="spellStart"/>
            <w:r>
              <w:rPr>
                <w:sz w:val="20"/>
              </w:rPr>
              <w:t>Celox</w:t>
            </w:r>
            <w:proofErr w:type="spellEnd"/>
            <w:r>
              <w:rPr>
                <w:position w:val="6"/>
                <w:sz w:val="13"/>
              </w:rPr>
              <w:t xml:space="preserve">TM </w:t>
            </w:r>
            <w:r>
              <w:rPr>
                <w:sz w:val="20"/>
              </w:rPr>
              <w:t>Gauze</w:t>
            </w:r>
          </w:p>
        </w:tc>
        <w:tc>
          <w:tcPr>
            <w:tcW w:w="2254" w:type="dxa"/>
          </w:tcPr>
          <w:p w:rsidR="00385872" w:rsidRDefault="005C576B">
            <w:pPr>
              <w:pStyle w:val="TableParagraph"/>
              <w:spacing w:line="230" w:lineRule="exact"/>
              <w:ind w:right="160"/>
              <w:rPr>
                <w:sz w:val="20"/>
              </w:rPr>
            </w:pPr>
            <w:r>
              <w:rPr>
                <w:sz w:val="20"/>
              </w:rPr>
              <w:t>5 Foot Z-fold gauze10 Foot Z-foot gauze roll</w:t>
            </w:r>
          </w:p>
        </w:tc>
        <w:tc>
          <w:tcPr>
            <w:tcW w:w="2259" w:type="dxa"/>
          </w:tcPr>
          <w:p w:rsidR="00385872" w:rsidRDefault="005C576B">
            <w:pPr>
              <w:pStyle w:val="TableParagraph"/>
              <w:spacing w:line="230" w:lineRule="exact"/>
              <w:ind w:right="988"/>
              <w:rPr>
                <w:sz w:val="20"/>
              </w:rPr>
            </w:pPr>
            <w:r>
              <w:rPr>
                <w:sz w:val="20"/>
              </w:rPr>
              <w:t>3 minutes compression</w:t>
            </w:r>
          </w:p>
        </w:tc>
      </w:tr>
    </w:tbl>
    <w:p w:rsidR="00385872" w:rsidRDefault="00385872">
      <w:pPr>
        <w:pStyle w:val="BodyText"/>
        <w:rPr>
          <w:rFonts w:ascii="Calibri"/>
          <w:b/>
          <w:sz w:val="18"/>
        </w:rPr>
      </w:pPr>
    </w:p>
    <w:p w:rsidR="00385872" w:rsidRDefault="00385872">
      <w:pPr>
        <w:pStyle w:val="BodyText"/>
        <w:spacing w:before="6"/>
        <w:rPr>
          <w:rFonts w:ascii="Calibri"/>
          <w:b/>
          <w:sz w:val="21"/>
        </w:rPr>
      </w:pPr>
    </w:p>
    <w:p w:rsidR="00AB7B8A" w:rsidRDefault="005C576B" w:rsidP="44447415">
      <w:pPr>
        <w:pStyle w:val="Heading3"/>
        <w:rPr>
          <w:position w:val="8"/>
          <w:sz w:val="14"/>
          <w:szCs w:val="14"/>
        </w:rPr>
      </w:pPr>
      <w:bookmarkStart w:id="19" w:name="Ordering_CeloxTM"/>
      <w:bookmarkStart w:id="20" w:name="_bookmark9"/>
      <w:bookmarkEnd w:id="19"/>
      <w:bookmarkEnd w:id="20"/>
      <w:r>
        <w:rPr>
          <w:color w:val="4F81BC"/>
        </w:rPr>
        <w:t xml:space="preserve">Ordering </w:t>
      </w:r>
      <w:proofErr w:type="spellStart"/>
      <w:r>
        <w:t>Celox</w:t>
      </w:r>
      <w:proofErr w:type="spellEnd"/>
      <w:r w:rsidRPr="44447415">
        <w:rPr>
          <w:position w:val="8"/>
          <w:sz w:val="14"/>
          <w:szCs w:val="14"/>
        </w:rPr>
        <w:t>TM</w:t>
      </w:r>
      <w:r w:rsidR="00AB7B8A">
        <w:rPr>
          <w:position w:val="8"/>
          <w:sz w:val="14"/>
          <w:szCs w:val="14"/>
        </w:rPr>
        <w:t xml:space="preserve">   </w:t>
      </w:r>
    </w:p>
    <w:p w:rsidR="00385872" w:rsidRDefault="00AB7B8A" w:rsidP="44447415">
      <w:pPr>
        <w:pStyle w:val="Heading3"/>
        <w:rPr>
          <w:sz w:val="14"/>
          <w:szCs w:val="14"/>
        </w:rPr>
      </w:pPr>
      <w:proofErr w:type="spellStart"/>
      <w:r w:rsidRPr="00AB7B8A">
        <w:rPr>
          <w:position w:val="8"/>
        </w:rPr>
        <w:t>Celox</w:t>
      </w:r>
      <w:proofErr w:type="spellEnd"/>
      <w:r w:rsidRPr="00AB7B8A">
        <w:rPr>
          <w:position w:val="8"/>
        </w:rPr>
        <w:t xml:space="preserve"> is available widely both through health and general purchases.</w:t>
      </w:r>
    </w:p>
    <w:p w:rsidR="44447415" w:rsidRDefault="44447415" w:rsidP="44447415">
      <w:pPr>
        <w:pStyle w:val="Heading3"/>
        <w:rPr>
          <w:sz w:val="14"/>
          <w:szCs w:val="14"/>
        </w:rPr>
      </w:pPr>
    </w:p>
    <w:p w:rsidR="44447415" w:rsidRDefault="44447415" w:rsidP="44447415">
      <w:pPr>
        <w:pStyle w:val="Heading3"/>
        <w:rPr>
          <w:sz w:val="14"/>
          <w:szCs w:val="14"/>
        </w:rPr>
      </w:pPr>
    </w:p>
    <w:p w:rsidR="00AB7B8A" w:rsidRDefault="44447415" w:rsidP="44447415">
      <w:pPr>
        <w:spacing w:before="37"/>
        <w:ind w:right="7421"/>
        <w:rPr>
          <w:b/>
          <w:bCs/>
        </w:rPr>
      </w:pPr>
      <w:r w:rsidRPr="44447415">
        <w:rPr>
          <w:b/>
          <w:bCs/>
        </w:rPr>
        <w:t xml:space="preserve">It is produced locally: </w:t>
      </w:r>
    </w:p>
    <w:p w:rsidR="00385872" w:rsidRDefault="44447415" w:rsidP="44447415">
      <w:pPr>
        <w:spacing w:before="37"/>
        <w:ind w:right="7421"/>
      </w:pPr>
      <w:proofErr w:type="spellStart"/>
      <w:r w:rsidRPr="44447415">
        <w:rPr>
          <w:b/>
          <w:bCs/>
        </w:rPr>
        <w:t>SPServices</w:t>
      </w:r>
      <w:proofErr w:type="spellEnd"/>
      <w:r w:rsidRPr="44447415">
        <w:rPr>
          <w:b/>
          <w:bCs/>
        </w:rPr>
        <w:t xml:space="preserve"> (UK) Ltd </w:t>
      </w:r>
      <w:r>
        <w:t>Bastion House Hortonwood</w:t>
      </w:r>
    </w:p>
    <w:p w:rsidR="00AB7B8A" w:rsidRDefault="44447415" w:rsidP="00AB7B8A">
      <w:pPr>
        <w:pStyle w:val="BodyText"/>
        <w:spacing w:before="2"/>
        <w:ind w:right="7690"/>
        <w:jc w:val="both"/>
      </w:pPr>
      <w:r>
        <w:t xml:space="preserve">Telford </w:t>
      </w:r>
    </w:p>
    <w:p w:rsidR="00AB7B8A" w:rsidRDefault="44447415" w:rsidP="00AB7B8A">
      <w:pPr>
        <w:pStyle w:val="BodyText"/>
        <w:spacing w:before="2"/>
        <w:ind w:right="7690"/>
        <w:jc w:val="both"/>
      </w:pPr>
      <w:r>
        <w:t>Shropshire</w:t>
      </w:r>
    </w:p>
    <w:p w:rsidR="00385872" w:rsidRDefault="44447415" w:rsidP="00AB7B8A">
      <w:pPr>
        <w:pStyle w:val="BodyText"/>
        <w:spacing w:before="2"/>
        <w:ind w:right="7690"/>
        <w:jc w:val="both"/>
      </w:pPr>
      <w:r>
        <w:t>TF1 7XT</w:t>
      </w:r>
    </w:p>
    <w:p w:rsidR="00385872" w:rsidRDefault="00385872">
      <w:pPr>
        <w:pStyle w:val="BodyText"/>
        <w:spacing w:before="11"/>
        <w:rPr>
          <w:sz w:val="21"/>
        </w:rPr>
      </w:pPr>
    </w:p>
    <w:p w:rsidR="00385872" w:rsidRDefault="00385872">
      <w:pPr>
        <w:pStyle w:val="BodyText"/>
        <w:rPr>
          <w:sz w:val="24"/>
        </w:rPr>
      </w:pPr>
    </w:p>
    <w:p w:rsidR="00385872" w:rsidRDefault="005C576B">
      <w:pPr>
        <w:pStyle w:val="Heading3"/>
        <w:spacing w:before="168"/>
        <w:rPr>
          <w:sz w:val="14"/>
        </w:rPr>
      </w:pPr>
      <w:bookmarkStart w:id="21" w:name="Shelf_life_of_CeloxTM"/>
      <w:bookmarkStart w:id="22" w:name="_bookmark10"/>
      <w:bookmarkEnd w:id="21"/>
      <w:bookmarkEnd w:id="22"/>
      <w:r>
        <w:rPr>
          <w:color w:val="4F81BC"/>
        </w:rPr>
        <w:t xml:space="preserve">Shelf life of </w:t>
      </w:r>
      <w:proofErr w:type="spellStart"/>
      <w:r>
        <w:rPr>
          <w:color w:val="4F81BC"/>
        </w:rPr>
        <w:t>Celox</w:t>
      </w:r>
      <w:proofErr w:type="spellEnd"/>
      <w:r>
        <w:rPr>
          <w:color w:val="4F81BC"/>
          <w:position w:val="8"/>
          <w:sz w:val="14"/>
        </w:rPr>
        <w:t>TM</w:t>
      </w:r>
    </w:p>
    <w:p w:rsidR="00385872" w:rsidRDefault="005C576B">
      <w:pPr>
        <w:pStyle w:val="BodyText"/>
        <w:spacing w:before="42" w:line="252" w:lineRule="exact"/>
        <w:ind w:left="280"/>
      </w:pPr>
      <w:r>
        <w:t>Each product pack is marked with an expiration date.</w:t>
      </w:r>
    </w:p>
    <w:p w:rsidR="00385872" w:rsidRDefault="005C576B">
      <w:pPr>
        <w:pStyle w:val="BodyText"/>
        <w:ind w:left="280" w:right="842"/>
      </w:pPr>
      <w:proofErr w:type="spellStart"/>
      <w:r>
        <w:t>CeloxTM</w:t>
      </w:r>
      <w:proofErr w:type="spellEnd"/>
      <w:r>
        <w:t xml:space="preserve"> </w:t>
      </w:r>
      <w:proofErr w:type="spellStart"/>
      <w:r>
        <w:t>CeloxTM</w:t>
      </w:r>
      <w:proofErr w:type="spellEnd"/>
      <w:r>
        <w:t xml:space="preserve"> Granules and </w:t>
      </w:r>
      <w:proofErr w:type="spellStart"/>
      <w:r>
        <w:t>Celox</w:t>
      </w:r>
      <w:proofErr w:type="spellEnd"/>
      <w:r>
        <w:rPr>
          <w:i/>
        </w:rPr>
        <w:t>-</w:t>
      </w:r>
      <w:r>
        <w:t>A Applicator: has shelf of 4 years from the point at manufacture.</w:t>
      </w:r>
    </w:p>
    <w:p w:rsidR="00385872" w:rsidRDefault="005C576B">
      <w:pPr>
        <w:pStyle w:val="BodyText"/>
        <w:ind w:left="280"/>
      </w:pPr>
      <w:proofErr w:type="spellStart"/>
      <w:r>
        <w:t>CeloxTM</w:t>
      </w:r>
      <w:proofErr w:type="spellEnd"/>
      <w:r>
        <w:t xml:space="preserve"> </w:t>
      </w:r>
      <w:proofErr w:type="spellStart"/>
      <w:r>
        <w:t>CeloxTM</w:t>
      </w:r>
      <w:proofErr w:type="spellEnd"/>
      <w:r>
        <w:t xml:space="preserve"> Gauze and </w:t>
      </w:r>
      <w:proofErr w:type="spellStart"/>
      <w:r>
        <w:t>CeloxTM</w:t>
      </w:r>
      <w:proofErr w:type="spellEnd"/>
      <w:r>
        <w:t xml:space="preserve"> </w:t>
      </w:r>
      <w:proofErr w:type="spellStart"/>
      <w:r>
        <w:t>CeloxTM</w:t>
      </w:r>
      <w:proofErr w:type="spellEnd"/>
      <w:r>
        <w:t xml:space="preserve"> Rapid Gauze have a </w:t>
      </w:r>
      <w:proofErr w:type="gramStart"/>
      <w:r>
        <w:t>5 year</w:t>
      </w:r>
      <w:proofErr w:type="gramEnd"/>
      <w:r>
        <w:t xml:space="preserve"> shelf life.</w:t>
      </w:r>
    </w:p>
    <w:p w:rsidR="00385872" w:rsidRDefault="00385872">
      <w:pPr>
        <w:sectPr w:rsidR="00385872">
          <w:pgSz w:w="11910" w:h="16840"/>
          <w:pgMar w:top="1380" w:right="840" w:bottom="1260" w:left="1160" w:header="0" w:footer="952" w:gutter="0"/>
          <w:cols w:space="720"/>
        </w:sectPr>
      </w:pPr>
    </w:p>
    <w:p w:rsidR="00385872" w:rsidRDefault="005C576B">
      <w:pPr>
        <w:pStyle w:val="Heading1"/>
        <w:spacing w:line="278" w:lineRule="auto"/>
        <w:ind w:right="678"/>
      </w:pPr>
      <w:r>
        <w:rPr>
          <w:noProof/>
        </w:rPr>
        <w:lastRenderedPageBreak/>
        <w:drawing>
          <wp:anchor distT="0" distB="0" distL="0" distR="0" simplePos="0" relativeHeight="251659264" behindDoc="0" locked="0" layoutInCell="1" allowOverlap="1" wp14:anchorId="6B2FED3E" wp14:editId="28AD5D5C">
            <wp:simplePos x="0" y="0"/>
            <wp:positionH relativeFrom="page">
              <wp:posOffset>5285786</wp:posOffset>
            </wp:positionH>
            <wp:positionV relativeFrom="paragraph">
              <wp:posOffset>570668</wp:posOffset>
            </wp:positionV>
            <wp:extent cx="1666624" cy="2016629"/>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1666624" cy="2016629"/>
                    </a:xfrm>
                    <a:prstGeom prst="rect">
                      <a:avLst/>
                    </a:prstGeom>
                  </pic:spPr>
                </pic:pic>
              </a:graphicData>
            </a:graphic>
          </wp:anchor>
        </w:drawing>
      </w:r>
      <w:bookmarkStart w:id="23" w:name="Appendix_2:_Plan_for_the_event_of_major_"/>
      <w:bookmarkStart w:id="24" w:name="_bookmark11"/>
      <w:bookmarkEnd w:id="23"/>
      <w:bookmarkEnd w:id="24"/>
      <w:r>
        <w:rPr>
          <w:color w:val="365F91"/>
        </w:rPr>
        <w:t xml:space="preserve">Appendix 2: Plan for the event of major </w:t>
      </w:r>
      <w:proofErr w:type="spellStart"/>
      <w:r>
        <w:rPr>
          <w:color w:val="365F91"/>
        </w:rPr>
        <w:t>haehorrage</w:t>
      </w:r>
      <w:proofErr w:type="spellEnd"/>
      <w:r>
        <w:rPr>
          <w:color w:val="365F91"/>
        </w:rPr>
        <w:t xml:space="preserve"> in a palliative care patient</w:t>
      </w:r>
    </w:p>
    <w:p w:rsidR="00385872" w:rsidRDefault="00385872">
      <w:pPr>
        <w:pStyle w:val="BodyText"/>
        <w:spacing w:before="3"/>
        <w:rPr>
          <w:b/>
          <w:sz w:val="42"/>
        </w:rPr>
      </w:pPr>
    </w:p>
    <w:p w:rsidR="00385872" w:rsidRDefault="005C576B">
      <w:pPr>
        <w:pStyle w:val="Heading3"/>
      </w:pPr>
      <w:r>
        <w:t>PATIENT NAME:</w:t>
      </w:r>
    </w:p>
    <w:p w:rsidR="00385872" w:rsidRDefault="00385872">
      <w:pPr>
        <w:pStyle w:val="BodyText"/>
        <w:spacing w:before="9"/>
        <w:rPr>
          <w:b/>
          <w:sz w:val="20"/>
        </w:rPr>
      </w:pPr>
    </w:p>
    <w:p w:rsidR="00385872" w:rsidRDefault="005C576B">
      <w:pPr>
        <w:ind w:left="280"/>
        <w:rPr>
          <w:b/>
        </w:rPr>
      </w:pPr>
      <w:r>
        <w:rPr>
          <w:b/>
        </w:rPr>
        <w:t>ADDRESS:</w:t>
      </w:r>
    </w:p>
    <w:p w:rsidR="00385872" w:rsidRDefault="00385872">
      <w:pPr>
        <w:pStyle w:val="BodyText"/>
        <w:spacing w:before="7"/>
        <w:rPr>
          <w:b/>
          <w:sz w:val="20"/>
        </w:rPr>
      </w:pPr>
    </w:p>
    <w:p w:rsidR="00385872" w:rsidRDefault="005C576B">
      <w:pPr>
        <w:ind w:left="280"/>
        <w:rPr>
          <w:b/>
        </w:rPr>
      </w:pPr>
      <w:r>
        <w:rPr>
          <w:b/>
        </w:rPr>
        <w:t>DOB:</w:t>
      </w:r>
    </w:p>
    <w:p w:rsidR="00385872" w:rsidRDefault="00385872">
      <w:pPr>
        <w:pStyle w:val="BodyText"/>
        <w:spacing w:before="9"/>
        <w:rPr>
          <w:b/>
          <w:sz w:val="20"/>
        </w:rPr>
      </w:pPr>
    </w:p>
    <w:p w:rsidR="00385872" w:rsidRDefault="005C576B">
      <w:pPr>
        <w:ind w:left="280"/>
        <w:rPr>
          <w:b/>
        </w:rPr>
      </w:pPr>
      <w:r>
        <w:rPr>
          <w:b/>
        </w:rPr>
        <w:t>NHS NUMBER:</w:t>
      </w:r>
    </w:p>
    <w:p w:rsidR="00385872" w:rsidRDefault="00385872">
      <w:pPr>
        <w:pStyle w:val="BodyText"/>
        <w:spacing w:before="9"/>
        <w:rPr>
          <w:b/>
          <w:sz w:val="20"/>
        </w:rPr>
      </w:pPr>
    </w:p>
    <w:p w:rsidR="00385872" w:rsidRDefault="005C576B">
      <w:pPr>
        <w:pStyle w:val="BodyText"/>
        <w:ind w:left="280"/>
      </w:pPr>
      <w:r>
        <w:t>This person is at risk of bleeding</w:t>
      </w:r>
      <w:r>
        <w:rPr>
          <w:spacing w:val="-45"/>
        </w:rPr>
        <w:t xml:space="preserve"> </w:t>
      </w:r>
      <w:r>
        <w:t>from.........................................</w:t>
      </w:r>
    </w:p>
    <w:p w:rsidR="00385872" w:rsidRDefault="00385872">
      <w:pPr>
        <w:pStyle w:val="BodyText"/>
        <w:spacing w:before="9"/>
        <w:rPr>
          <w:sz w:val="20"/>
        </w:rPr>
      </w:pPr>
    </w:p>
    <w:p w:rsidR="00385872" w:rsidRDefault="005C576B">
      <w:pPr>
        <w:pStyle w:val="BodyText"/>
        <w:spacing w:before="1"/>
        <w:ind w:left="280"/>
      </w:pPr>
      <w:r>
        <w:t>No further medical intervention is possible to stop the</w:t>
      </w:r>
      <w:r>
        <w:rPr>
          <w:spacing w:val="-20"/>
        </w:rPr>
        <w:t xml:space="preserve"> </w:t>
      </w:r>
      <w:r>
        <w:t>bleeding.</w:t>
      </w:r>
    </w:p>
    <w:p w:rsidR="00385872" w:rsidRDefault="00385872">
      <w:pPr>
        <w:pStyle w:val="BodyText"/>
        <w:spacing w:before="6"/>
        <w:rPr>
          <w:sz w:val="20"/>
        </w:rPr>
      </w:pPr>
    </w:p>
    <w:p w:rsidR="00385872" w:rsidRDefault="005C576B">
      <w:pPr>
        <w:pStyle w:val="BodyText"/>
        <w:spacing w:line="278" w:lineRule="auto"/>
        <w:ind w:left="280" w:right="3262"/>
      </w:pPr>
      <w:r>
        <w:t>The aim of treatment in the event of a bleed is to keep the patient calm and comfortable.</w:t>
      </w:r>
    </w:p>
    <w:p w:rsidR="00385872" w:rsidRDefault="005C576B">
      <w:pPr>
        <w:pStyle w:val="BodyText"/>
        <w:spacing w:before="196" w:line="276" w:lineRule="auto"/>
        <w:ind w:left="280" w:right="597"/>
      </w:pPr>
      <w:r>
        <w:t>The following plan describes the actions to take if the person experiences a major (very heavy) bleed. The goal of this plan is to ensure the person is comfortable and their carer well supported.</w:t>
      </w:r>
    </w:p>
    <w:p w:rsidR="00385872" w:rsidRDefault="005C576B">
      <w:pPr>
        <w:pStyle w:val="BodyText"/>
        <w:spacing w:before="200" w:line="276" w:lineRule="auto"/>
        <w:ind w:left="280" w:right="621"/>
      </w:pPr>
      <w:r>
        <w:t>Experiencing a sudden large bleed may be frightening for the person and their family. It may also be distressing for professionals involved. Ensure someone remains with the patient to provide reassurance</w:t>
      </w:r>
    </w:p>
    <w:p w:rsidR="00385872" w:rsidRDefault="005C576B">
      <w:pPr>
        <w:pStyle w:val="Heading3"/>
        <w:spacing w:before="198"/>
      </w:pPr>
      <w:r>
        <w:t>Actions</w:t>
      </w:r>
    </w:p>
    <w:p w:rsidR="00385872" w:rsidRDefault="00385872">
      <w:pPr>
        <w:pStyle w:val="BodyText"/>
        <w:spacing w:before="11"/>
        <w:rPr>
          <w:b/>
          <w:sz w:val="20"/>
        </w:rPr>
      </w:pPr>
    </w:p>
    <w:p w:rsidR="00385872" w:rsidRDefault="005C576B">
      <w:pPr>
        <w:pStyle w:val="ListParagraph"/>
        <w:numPr>
          <w:ilvl w:val="1"/>
          <w:numId w:val="9"/>
        </w:numPr>
        <w:tabs>
          <w:tab w:val="left" w:pos="1000"/>
          <w:tab w:val="left" w:pos="1001"/>
        </w:tabs>
        <w:spacing w:line="271" w:lineRule="auto"/>
        <w:ind w:right="976"/>
        <w:rPr>
          <w:i/>
        </w:rPr>
      </w:pPr>
      <w:r>
        <w:t xml:space="preserve">Call for help. Support from the paramedic service may be very helpful. </w:t>
      </w:r>
      <w:r>
        <w:rPr>
          <w:i/>
        </w:rPr>
        <w:t>Calling for ambulance assistance does not mean the person has to be taken to</w:t>
      </w:r>
      <w:r>
        <w:rPr>
          <w:i/>
          <w:spacing w:val="-14"/>
        </w:rPr>
        <w:t xml:space="preserve"> </w:t>
      </w:r>
      <w:r>
        <w:rPr>
          <w:i/>
        </w:rPr>
        <w:t>hospital</w:t>
      </w:r>
    </w:p>
    <w:p w:rsidR="00385872" w:rsidRDefault="005C576B">
      <w:pPr>
        <w:pStyle w:val="ListParagraph"/>
        <w:numPr>
          <w:ilvl w:val="1"/>
          <w:numId w:val="9"/>
        </w:numPr>
        <w:tabs>
          <w:tab w:val="left" w:pos="1000"/>
          <w:tab w:val="left" w:pos="1001"/>
        </w:tabs>
        <w:spacing w:before="206" w:line="271" w:lineRule="auto"/>
        <w:ind w:right="796"/>
      </w:pPr>
      <w:r>
        <w:t>Ensure ‘Do Not Attempt Cardiopulmonary Resuscitation’ (DNACPR) and Treatment Escalation form is located in the</w:t>
      </w:r>
      <w:r>
        <w:rPr>
          <w:spacing w:val="-5"/>
        </w:rPr>
        <w:t xml:space="preserve"> </w:t>
      </w:r>
      <w:r>
        <w:t xml:space="preserve">house and that the </w:t>
      </w:r>
      <w:proofErr w:type="spellStart"/>
      <w:r>
        <w:t>ReSPECT</w:t>
      </w:r>
      <w:proofErr w:type="spellEnd"/>
      <w:r>
        <w:t xml:space="preserve"> process (or local process) has been followed.</w:t>
      </w:r>
    </w:p>
    <w:p w:rsidR="00385872" w:rsidRDefault="005C576B">
      <w:pPr>
        <w:pStyle w:val="ListParagraph"/>
        <w:numPr>
          <w:ilvl w:val="1"/>
          <w:numId w:val="9"/>
        </w:numPr>
        <w:tabs>
          <w:tab w:val="left" w:pos="1000"/>
          <w:tab w:val="left" w:pos="1001"/>
        </w:tabs>
        <w:spacing w:before="207"/>
        <w:ind w:hanging="361"/>
      </w:pPr>
      <w:r>
        <w:t>Keep calm, reassure the patient, and avoid leaving patient</w:t>
      </w:r>
      <w:r>
        <w:rPr>
          <w:spacing w:val="-12"/>
        </w:rPr>
        <w:t xml:space="preserve"> </w:t>
      </w:r>
      <w:r>
        <w:t>alone.</w:t>
      </w:r>
    </w:p>
    <w:p w:rsidR="00385872" w:rsidRDefault="00385872">
      <w:pPr>
        <w:pStyle w:val="BodyText"/>
        <w:spacing w:before="4"/>
        <w:rPr>
          <w:sz w:val="20"/>
        </w:rPr>
      </w:pPr>
    </w:p>
    <w:p w:rsidR="00385872" w:rsidRDefault="005C576B">
      <w:pPr>
        <w:pStyle w:val="ListParagraph"/>
        <w:numPr>
          <w:ilvl w:val="1"/>
          <w:numId w:val="9"/>
        </w:numPr>
        <w:tabs>
          <w:tab w:val="left" w:pos="1000"/>
          <w:tab w:val="left" w:pos="1001"/>
        </w:tabs>
        <w:ind w:hanging="361"/>
      </w:pPr>
      <w:r>
        <w:t>Use dark towels and sheets to help absorb the</w:t>
      </w:r>
      <w:r>
        <w:rPr>
          <w:spacing w:val="-10"/>
        </w:rPr>
        <w:t xml:space="preserve"> </w:t>
      </w:r>
      <w:r>
        <w:t>blood</w:t>
      </w:r>
    </w:p>
    <w:p w:rsidR="00385872" w:rsidRDefault="00385872">
      <w:pPr>
        <w:pStyle w:val="BodyText"/>
        <w:spacing w:before="7"/>
        <w:rPr>
          <w:sz w:val="20"/>
        </w:rPr>
      </w:pPr>
    </w:p>
    <w:p w:rsidR="00385872" w:rsidRDefault="005C576B">
      <w:pPr>
        <w:pStyle w:val="ListParagraph"/>
        <w:numPr>
          <w:ilvl w:val="1"/>
          <w:numId w:val="9"/>
        </w:numPr>
        <w:tabs>
          <w:tab w:val="left" w:pos="1000"/>
          <w:tab w:val="left" w:pos="1001"/>
        </w:tabs>
        <w:ind w:hanging="361"/>
      </w:pPr>
      <w:r>
        <w:t>Have gloves, aprons and clinical waste bags at</w:t>
      </w:r>
      <w:r>
        <w:rPr>
          <w:spacing w:val="-16"/>
        </w:rPr>
        <w:t xml:space="preserve"> </w:t>
      </w:r>
      <w:r>
        <w:t>hand</w:t>
      </w:r>
    </w:p>
    <w:p w:rsidR="00385872" w:rsidRDefault="00385872">
      <w:pPr>
        <w:pStyle w:val="BodyText"/>
        <w:spacing w:before="7"/>
        <w:rPr>
          <w:sz w:val="20"/>
        </w:rPr>
      </w:pPr>
    </w:p>
    <w:p w:rsidR="00385872" w:rsidRDefault="005C576B">
      <w:pPr>
        <w:pStyle w:val="ListParagraph"/>
        <w:numPr>
          <w:ilvl w:val="1"/>
          <w:numId w:val="9"/>
        </w:numPr>
        <w:tabs>
          <w:tab w:val="left" w:pos="1000"/>
          <w:tab w:val="left" w:pos="1001"/>
        </w:tabs>
        <w:spacing w:line="456" w:lineRule="auto"/>
        <w:ind w:left="280" w:right="3849" w:firstLine="360"/>
      </w:pPr>
      <w:r>
        <w:t xml:space="preserve">Support family who may also be distressed </w:t>
      </w:r>
      <w:r>
        <w:rPr>
          <w:b/>
        </w:rPr>
        <w:t xml:space="preserve">Medications </w:t>
      </w:r>
      <w:r>
        <w:t xml:space="preserve">(see Medicine Administration Form for doses) </w:t>
      </w:r>
      <w:r>
        <w:rPr>
          <w:b/>
        </w:rPr>
        <w:t>Symptoms</w:t>
      </w:r>
      <w:r>
        <w:rPr>
          <w:b/>
          <w:spacing w:val="-1"/>
        </w:rPr>
        <w:t xml:space="preserve"> </w:t>
      </w:r>
      <w:r>
        <w:rPr>
          <w:b/>
        </w:rPr>
        <w:t>of</w:t>
      </w:r>
      <w:r>
        <w:t>:</w:t>
      </w:r>
    </w:p>
    <w:p w:rsidR="00385872" w:rsidRDefault="005C576B">
      <w:pPr>
        <w:pStyle w:val="ListParagraph"/>
        <w:numPr>
          <w:ilvl w:val="1"/>
          <w:numId w:val="9"/>
        </w:numPr>
        <w:tabs>
          <w:tab w:val="left" w:pos="1000"/>
          <w:tab w:val="left" w:pos="1001"/>
        </w:tabs>
        <w:spacing w:before="15"/>
        <w:ind w:hanging="361"/>
      </w:pPr>
      <w:r>
        <w:t>Anxiety/distress/ breathlessness: Give midazolam</w:t>
      </w:r>
      <w:r>
        <w:rPr>
          <w:spacing w:val="2"/>
        </w:rPr>
        <w:t xml:space="preserve"> </w:t>
      </w:r>
      <w:r>
        <w:t>intra-muscularly</w:t>
      </w:r>
    </w:p>
    <w:p w:rsidR="00385872" w:rsidRDefault="00385872">
      <w:pPr>
        <w:pStyle w:val="BodyText"/>
        <w:spacing w:before="4"/>
        <w:rPr>
          <w:sz w:val="20"/>
        </w:rPr>
      </w:pPr>
    </w:p>
    <w:p w:rsidR="00385872" w:rsidRDefault="005C576B">
      <w:pPr>
        <w:pStyle w:val="ListParagraph"/>
        <w:numPr>
          <w:ilvl w:val="1"/>
          <w:numId w:val="9"/>
        </w:numPr>
        <w:tabs>
          <w:tab w:val="left" w:pos="1000"/>
          <w:tab w:val="left" w:pos="1001"/>
        </w:tabs>
        <w:spacing w:before="1" w:line="273" w:lineRule="auto"/>
        <w:ind w:right="950"/>
      </w:pPr>
      <w:r>
        <w:t>Pain/ breathlessness: Give strong opioid subcutaneously as per Local anticipatory medicine</w:t>
      </w:r>
      <w:r>
        <w:rPr>
          <w:spacing w:val="-2"/>
        </w:rPr>
        <w:t xml:space="preserve"> </w:t>
      </w:r>
      <w:r>
        <w:t>guidance</w:t>
      </w:r>
    </w:p>
    <w:p w:rsidR="00385872" w:rsidRDefault="00385872">
      <w:pPr>
        <w:spacing w:line="273" w:lineRule="auto"/>
        <w:sectPr w:rsidR="00385872">
          <w:pgSz w:w="11910" w:h="16840"/>
          <w:pgMar w:top="1340" w:right="840" w:bottom="1260" w:left="1160" w:header="0" w:footer="952" w:gutter="0"/>
          <w:cols w:space="720"/>
        </w:sectPr>
      </w:pPr>
    </w:p>
    <w:p w:rsidR="00385872" w:rsidRDefault="005C576B">
      <w:pPr>
        <w:pStyle w:val="Heading3"/>
        <w:spacing w:before="77"/>
      </w:pPr>
      <w:r>
        <w:lastRenderedPageBreak/>
        <w:t>Other symptoms may sometimes occur such as:</w:t>
      </w:r>
    </w:p>
    <w:p w:rsidR="00385872" w:rsidRDefault="00385872">
      <w:pPr>
        <w:pStyle w:val="BodyText"/>
        <w:spacing w:before="11"/>
        <w:rPr>
          <w:b/>
          <w:sz w:val="20"/>
        </w:rPr>
      </w:pPr>
    </w:p>
    <w:p w:rsidR="00385872" w:rsidRDefault="44447415">
      <w:pPr>
        <w:pStyle w:val="ListParagraph"/>
        <w:numPr>
          <w:ilvl w:val="1"/>
          <w:numId w:val="9"/>
        </w:numPr>
        <w:tabs>
          <w:tab w:val="left" w:pos="1000"/>
          <w:tab w:val="left" w:pos="1001"/>
        </w:tabs>
        <w:spacing w:line="271" w:lineRule="auto"/>
        <w:ind w:right="941"/>
      </w:pPr>
      <w:r>
        <w:t xml:space="preserve">Troublesome oral/lung secretions: Give </w:t>
      </w:r>
      <w:r w:rsidR="00AB7B8A">
        <w:t>appropriate</w:t>
      </w:r>
      <w:r>
        <w:t xml:space="preserve"> anti-secretory subcutaneously as per prescription</w:t>
      </w:r>
      <w:r w:rsidR="00AB7B8A">
        <w:t xml:space="preserve"> as per Local guidance</w:t>
      </w:r>
    </w:p>
    <w:p w:rsidR="00385872" w:rsidRDefault="005C576B">
      <w:pPr>
        <w:pStyle w:val="ListParagraph"/>
        <w:numPr>
          <w:ilvl w:val="1"/>
          <w:numId w:val="9"/>
        </w:numPr>
        <w:tabs>
          <w:tab w:val="left" w:pos="1000"/>
          <w:tab w:val="left" w:pos="1001"/>
        </w:tabs>
        <w:spacing w:before="206"/>
        <w:ind w:hanging="361"/>
      </w:pPr>
      <w:r>
        <w:t>Nausea/vomiting: Give prescribed antiemetic</w:t>
      </w:r>
      <w:r>
        <w:rPr>
          <w:spacing w:val="-2"/>
        </w:rPr>
        <w:t xml:space="preserve"> </w:t>
      </w:r>
      <w:r>
        <w:t>subcutaneously</w:t>
      </w:r>
    </w:p>
    <w:p w:rsidR="00385872" w:rsidRDefault="005C576B">
      <w:pPr>
        <w:pStyle w:val="Heading3"/>
        <w:spacing w:before="233"/>
        <w:ind w:left="345"/>
      </w:pPr>
      <w:r>
        <w:t>Actions after the bleed</w:t>
      </w:r>
    </w:p>
    <w:p w:rsidR="00385872" w:rsidRDefault="00385872">
      <w:pPr>
        <w:pStyle w:val="BodyText"/>
        <w:spacing w:before="11"/>
        <w:rPr>
          <w:b/>
          <w:sz w:val="20"/>
        </w:rPr>
      </w:pPr>
    </w:p>
    <w:p w:rsidR="00385872" w:rsidRDefault="005C576B">
      <w:pPr>
        <w:pStyle w:val="ListParagraph"/>
        <w:numPr>
          <w:ilvl w:val="1"/>
          <w:numId w:val="9"/>
        </w:numPr>
        <w:tabs>
          <w:tab w:val="left" w:pos="1000"/>
          <w:tab w:val="left" w:pos="1001"/>
        </w:tabs>
        <w:spacing w:line="271" w:lineRule="auto"/>
        <w:ind w:right="1575"/>
      </w:pPr>
      <w:r>
        <w:t>If the patient survives the bleed, aim to relieve any symptoms. The need for medication via a subcutaneous syringe driver should be</w:t>
      </w:r>
      <w:r>
        <w:rPr>
          <w:spacing w:val="-5"/>
        </w:rPr>
        <w:t xml:space="preserve"> </w:t>
      </w:r>
      <w:r>
        <w:t>considered</w:t>
      </w:r>
    </w:p>
    <w:p w:rsidR="00AB7B8A" w:rsidRDefault="00AB7B8A" w:rsidP="00AB7B8A">
      <w:pPr>
        <w:pStyle w:val="ListParagraph"/>
        <w:tabs>
          <w:tab w:val="left" w:pos="1000"/>
          <w:tab w:val="left" w:pos="1001"/>
        </w:tabs>
        <w:spacing w:line="271" w:lineRule="auto"/>
        <w:ind w:left="1000" w:right="1575" w:firstLine="0"/>
      </w:pPr>
    </w:p>
    <w:p w:rsidR="44447415" w:rsidRDefault="44447415" w:rsidP="44447415">
      <w:pPr>
        <w:pStyle w:val="ListParagraph"/>
        <w:numPr>
          <w:ilvl w:val="1"/>
          <w:numId w:val="9"/>
        </w:numPr>
        <w:tabs>
          <w:tab w:val="left" w:pos="1000"/>
          <w:tab w:val="left" w:pos="1001"/>
        </w:tabs>
        <w:spacing w:line="271" w:lineRule="auto"/>
        <w:ind w:right="1575"/>
      </w:pPr>
      <w:r w:rsidRPr="44447415">
        <w:t xml:space="preserve">Review advance care plan/ </w:t>
      </w:r>
      <w:proofErr w:type="spellStart"/>
      <w:r w:rsidRPr="44447415">
        <w:t>ReSPECT</w:t>
      </w:r>
      <w:proofErr w:type="spellEnd"/>
      <w:r w:rsidRPr="44447415">
        <w:t xml:space="preserve"> process, do the patients’ wishes and </w:t>
      </w:r>
      <w:r w:rsidR="00AB7B8A" w:rsidRPr="44447415">
        <w:t>preferences</w:t>
      </w:r>
      <w:r w:rsidRPr="44447415">
        <w:t xml:space="preserve"> remain </w:t>
      </w:r>
      <w:r w:rsidR="00AB7B8A" w:rsidRPr="44447415">
        <w:t>appropriate</w:t>
      </w:r>
      <w:r w:rsidRPr="44447415">
        <w:t>?</w:t>
      </w:r>
    </w:p>
    <w:p w:rsidR="00385872" w:rsidRDefault="44447415">
      <w:pPr>
        <w:pStyle w:val="ListParagraph"/>
        <w:numPr>
          <w:ilvl w:val="1"/>
          <w:numId w:val="9"/>
        </w:numPr>
        <w:tabs>
          <w:tab w:val="left" w:pos="1000"/>
          <w:tab w:val="left" w:pos="1001"/>
        </w:tabs>
        <w:spacing w:before="206" w:line="271" w:lineRule="auto"/>
        <w:ind w:right="855"/>
      </w:pPr>
      <w:r>
        <w:t xml:space="preserve">A hospice admission may be appropriate if person/carer </w:t>
      </w:r>
      <w:proofErr w:type="gramStart"/>
      <w:r>
        <w:t>is in agreement</w:t>
      </w:r>
      <w:proofErr w:type="gramEnd"/>
      <w:r>
        <w:t xml:space="preserve"> and a bed available</w:t>
      </w:r>
    </w:p>
    <w:p w:rsidR="00385872" w:rsidRDefault="005C576B">
      <w:pPr>
        <w:pStyle w:val="ListParagraph"/>
        <w:numPr>
          <w:ilvl w:val="1"/>
          <w:numId w:val="9"/>
        </w:numPr>
        <w:tabs>
          <w:tab w:val="left" w:pos="1000"/>
          <w:tab w:val="left" w:pos="1001"/>
        </w:tabs>
        <w:spacing w:before="207" w:line="271" w:lineRule="auto"/>
        <w:ind w:right="1064"/>
      </w:pPr>
      <w:r>
        <w:t>Should the person be transported to the Emergency Department, staff there may contact their palliative care</w:t>
      </w:r>
      <w:r>
        <w:rPr>
          <w:spacing w:val="-3"/>
        </w:rPr>
        <w:t xml:space="preserve"> </w:t>
      </w:r>
      <w:r>
        <w:t>team</w:t>
      </w:r>
    </w:p>
    <w:p w:rsidR="00385872" w:rsidRDefault="005C576B">
      <w:pPr>
        <w:pStyle w:val="ListParagraph"/>
        <w:numPr>
          <w:ilvl w:val="1"/>
          <w:numId w:val="9"/>
        </w:numPr>
        <w:tabs>
          <w:tab w:val="left" w:pos="1000"/>
          <w:tab w:val="left" w:pos="1001"/>
        </w:tabs>
        <w:spacing w:before="207"/>
        <w:ind w:hanging="361"/>
      </w:pPr>
      <w:r>
        <w:t>Continue to offer reassurance to the patient if</w:t>
      </w:r>
      <w:r>
        <w:rPr>
          <w:spacing w:val="-5"/>
        </w:rPr>
        <w:t xml:space="preserve"> </w:t>
      </w:r>
      <w:r w:rsidR="00AB7B8A">
        <w:t>conscious.</w:t>
      </w:r>
    </w:p>
    <w:p w:rsidR="00385872" w:rsidRDefault="00385872">
      <w:pPr>
        <w:pStyle w:val="BodyText"/>
        <w:spacing w:before="4"/>
        <w:rPr>
          <w:sz w:val="20"/>
        </w:rPr>
      </w:pPr>
    </w:p>
    <w:p w:rsidR="00385872" w:rsidRDefault="005C576B">
      <w:pPr>
        <w:pStyle w:val="ListParagraph"/>
        <w:numPr>
          <w:ilvl w:val="1"/>
          <w:numId w:val="9"/>
        </w:numPr>
        <w:tabs>
          <w:tab w:val="left" w:pos="1000"/>
          <w:tab w:val="left" w:pos="1001"/>
        </w:tabs>
        <w:ind w:hanging="361"/>
      </w:pPr>
      <w:r>
        <w:t>Support</w:t>
      </w:r>
      <w:r>
        <w:rPr>
          <w:spacing w:val="-2"/>
        </w:rPr>
        <w:t xml:space="preserve"> </w:t>
      </w:r>
      <w:r>
        <w:t>family</w:t>
      </w:r>
    </w:p>
    <w:p w:rsidR="00385872" w:rsidRDefault="00385872">
      <w:pPr>
        <w:pStyle w:val="BodyText"/>
        <w:spacing w:before="7"/>
        <w:rPr>
          <w:sz w:val="20"/>
        </w:rPr>
      </w:pPr>
    </w:p>
    <w:p w:rsidR="00385872" w:rsidRDefault="005C576B">
      <w:pPr>
        <w:pStyle w:val="ListParagraph"/>
        <w:numPr>
          <w:ilvl w:val="1"/>
          <w:numId w:val="9"/>
        </w:numPr>
        <w:tabs>
          <w:tab w:val="left" w:pos="1000"/>
          <w:tab w:val="left" w:pos="1001"/>
        </w:tabs>
        <w:ind w:hanging="361"/>
      </w:pPr>
      <w:r>
        <w:t>Consider debrief for professionals involved in care of the</w:t>
      </w:r>
      <w:r>
        <w:rPr>
          <w:spacing w:val="-2"/>
        </w:rPr>
        <w:t xml:space="preserve"> </w:t>
      </w:r>
      <w:r w:rsidR="00AB7B8A">
        <w:t>event.</w:t>
      </w:r>
    </w:p>
    <w:p w:rsidR="00385872" w:rsidRDefault="00385872">
      <w:pPr>
        <w:pStyle w:val="BodyText"/>
        <w:rPr>
          <w:sz w:val="26"/>
        </w:rPr>
      </w:pPr>
    </w:p>
    <w:p w:rsidR="00385872" w:rsidRDefault="00385872">
      <w:pPr>
        <w:pStyle w:val="BodyText"/>
        <w:rPr>
          <w:sz w:val="37"/>
        </w:rPr>
      </w:pPr>
    </w:p>
    <w:p w:rsidR="00385872" w:rsidRDefault="005C576B">
      <w:pPr>
        <w:pStyle w:val="Heading3"/>
      </w:pPr>
      <w:r>
        <w:t>Plan Written by:</w:t>
      </w:r>
    </w:p>
    <w:p w:rsidR="00385872" w:rsidRDefault="00385872">
      <w:pPr>
        <w:pStyle w:val="BodyText"/>
        <w:rPr>
          <w:b/>
          <w:sz w:val="21"/>
        </w:rPr>
      </w:pPr>
    </w:p>
    <w:p w:rsidR="00385872" w:rsidRDefault="005C576B">
      <w:pPr>
        <w:pStyle w:val="BodyText"/>
        <w:ind w:left="280"/>
      </w:pPr>
      <w:r>
        <w:t>Professional</w:t>
      </w:r>
      <w:r>
        <w:rPr>
          <w:spacing w:val="-14"/>
        </w:rPr>
        <w:t xml:space="preserve"> </w:t>
      </w:r>
      <w:r>
        <w:t>……………………</w:t>
      </w:r>
      <w:proofErr w:type="gramStart"/>
      <w:r>
        <w:t>…..</w:t>
      </w:r>
      <w:proofErr w:type="gramEnd"/>
      <w:r>
        <w:t>…….</w:t>
      </w:r>
    </w:p>
    <w:p w:rsidR="00385872" w:rsidRDefault="005C576B">
      <w:pPr>
        <w:pStyle w:val="BodyText"/>
        <w:spacing w:before="38"/>
        <w:ind w:left="280"/>
      </w:pPr>
      <w:r>
        <w:t>Signature………………………………….</w:t>
      </w:r>
    </w:p>
    <w:p w:rsidR="00385872" w:rsidRDefault="00385872">
      <w:pPr>
        <w:pStyle w:val="BodyText"/>
        <w:spacing w:before="9"/>
        <w:rPr>
          <w:sz w:val="20"/>
        </w:rPr>
      </w:pPr>
    </w:p>
    <w:p w:rsidR="00385872" w:rsidRDefault="005C576B">
      <w:pPr>
        <w:pStyle w:val="BodyText"/>
        <w:tabs>
          <w:tab w:val="left" w:pos="5709"/>
        </w:tabs>
        <w:ind w:left="280"/>
      </w:pPr>
      <w:r>
        <w:t>Title…………………………………….….</w:t>
      </w:r>
      <w:r>
        <w:tab/>
        <w:t>Date………………….</w:t>
      </w:r>
    </w:p>
    <w:p w:rsidR="00385872" w:rsidRDefault="00385872">
      <w:pPr>
        <w:pStyle w:val="BodyText"/>
        <w:rPr>
          <w:sz w:val="24"/>
        </w:rPr>
      </w:pPr>
    </w:p>
    <w:p w:rsidR="00385872" w:rsidRDefault="00385872">
      <w:pPr>
        <w:pStyle w:val="BodyText"/>
        <w:rPr>
          <w:sz w:val="24"/>
        </w:rPr>
      </w:pPr>
    </w:p>
    <w:p w:rsidR="00385872" w:rsidRDefault="005C576B">
      <w:pPr>
        <w:tabs>
          <w:tab w:val="left" w:pos="2215"/>
        </w:tabs>
        <w:spacing w:before="174"/>
        <w:ind w:left="280"/>
      </w:pPr>
      <w:r>
        <w:rPr>
          <w:b/>
        </w:rPr>
        <w:t>For plan</w:t>
      </w:r>
      <w:r>
        <w:rPr>
          <w:b/>
          <w:spacing w:val="-3"/>
        </w:rPr>
        <w:t xml:space="preserve"> </w:t>
      </w:r>
      <w:r>
        <w:rPr>
          <w:b/>
        </w:rPr>
        <w:t>review:</w:t>
      </w:r>
      <w:r>
        <w:rPr>
          <w:b/>
        </w:rPr>
        <w:tab/>
      </w:r>
      <w:r>
        <w:t>Yes /</w:t>
      </w:r>
      <w:r>
        <w:rPr>
          <w:spacing w:val="-3"/>
        </w:rPr>
        <w:t xml:space="preserve"> </w:t>
      </w:r>
      <w:r>
        <w:t>No</w:t>
      </w:r>
    </w:p>
    <w:p w:rsidR="00385872" w:rsidRDefault="00385872">
      <w:pPr>
        <w:pStyle w:val="BodyText"/>
        <w:spacing w:before="9"/>
        <w:rPr>
          <w:sz w:val="20"/>
        </w:rPr>
      </w:pPr>
    </w:p>
    <w:p w:rsidR="00385872" w:rsidRDefault="005C576B">
      <w:pPr>
        <w:pStyle w:val="BodyText"/>
        <w:ind w:left="280"/>
      </w:pPr>
      <w:r>
        <w:t>Date for review if applicable …………………….</w:t>
      </w:r>
    </w:p>
    <w:p w:rsidR="00385872" w:rsidRDefault="00385872">
      <w:pPr>
        <w:pStyle w:val="BodyText"/>
        <w:rPr>
          <w:sz w:val="20"/>
        </w:rPr>
      </w:pPr>
    </w:p>
    <w:p w:rsidR="00385872" w:rsidRDefault="00385872">
      <w:pPr>
        <w:pStyle w:val="BodyText"/>
        <w:rPr>
          <w:sz w:val="20"/>
        </w:rPr>
      </w:pPr>
    </w:p>
    <w:p w:rsidR="00385872" w:rsidRDefault="00FA2F9F">
      <w:pPr>
        <w:pStyle w:val="BodyText"/>
        <w:spacing w:before="2"/>
        <w:rPr>
          <w:sz w:val="20"/>
        </w:rPr>
      </w:pPr>
      <w:r>
        <w:rPr>
          <w:noProof/>
        </w:rPr>
        <mc:AlternateContent>
          <mc:Choice Requires="wps">
            <w:drawing>
              <wp:anchor distT="0" distB="0" distL="0" distR="0" simplePos="0" relativeHeight="251660288" behindDoc="1" locked="0" layoutInCell="1" allowOverlap="1" wp14:anchorId="1DE35363">
                <wp:simplePos x="0" y="0"/>
                <wp:positionH relativeFrom="page">
                  <wp:posOffset>909955</wp:posOffset>
                </wp:positionH>
                <wp:positionV relativeFrom="paragraph">
                  <wp:posOffset>175260</wp:posOffset>
                </wp:positionV>
                <wp:extent cx="5734685" cy="942340"/>
                <wp:effectExtent l="0" t="0" r="5715"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34685" cy="9423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85872" w:rsidRDefault="005C576B">
                            <w:pPr>
                              <w:spacing w:line="251" w:lineRule="exact"/>
                              <w:ind w:left="103"/>
                              <w:rPr>
                                <w:b/>
                              </w:rPr>
                            </w:pPr>
                            <w:r>
                              <w:rPr>
                                <w:b/>
                              </w:rPr>
                              <w:t>Telephone for further advice if needed</w:t>
                            </w:r>
                          </w:p>
                          <w:p w:rsidR="00385872" w:rsidRDefault="00385872">
                            <w:pPr>
                              <w:pStyle w:val="BodyText"/>
                              <w:spacing w:before="9"/>
                              <w:rPr>
                                <w:b/>
                                <w:sz w:val="20"/>
                              </w:rPr>
                            </w:pPr>
                          </w:p>
                          <w:p w:rsidR="00385872" w:rsidRDefault="005C576B">
                            <w:pPr>
                              <w:pStyle w:val="BodyText"/>
                              <w:ind w:left="103"/>
                            </w:pPr>
                            <w:r>
                              <w:t>Specialist Palliative Care Team ………………………………………………………………….</w:t>
                            </w:r>
                          </w:p>
                          <w:p w:rsidR="00385872" w:rsidRDefault="00385872">
                            <w:pPr>
                              <w:pStyle w:val="BodyText"/>
                              <w:spacing w:before="9"/>
                              <w:rPr>
                                <w:sz w:val="20"/>
                              </w:rPr>
                            </w:pPr>
                          </w:p>
                          <w:p w:rsidR="00385872" w:rsidRDefault="005C576B">
                            <w:pPr>
                              <w:pStyle w:val="BodyText"/>
                              <w:ind w:left="103"/>
                            </w:pPr>
                            <w:r>
                              <w:t>Telephone Number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E35363" id="_x0000_t202" coordsize="21600,21600" o:spt="202" path="m,l,21600r21600,l21600,xe">
                <v:stroke joinstyle="miter"/>
                <v:path gradientshapeok="t" o:connecttype="rect"/>
              </v:shapetype>
              <v:shape id="Text Box 2" o:spid="_x0000_s1026" type="#_x0000_t202" style="position:absolute;margin-left:71.65pt;margin-top:13.8pt;width:451.55pt;height:74.2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" filled="f" strokeweight=".48pt">
                <v:path arrowok="t"/>
                <v:textbox inset="0,0,0,0">
                  <w:txbxContent>
                    <w:p w14:paraId="326B7136" w14:textId="77777777" w:rsidR="00385872" w:rsidRDefault="005C576B">
                      <w:pPr>
                        <w:spacing w:line="251" w:lineRule="exact"/>
                        <w:ind w:left="103"/>
                        <w:rPr>
                          <w:b/>
                        </w:rPr>
                      </w:pPr>
                      <w:r>
                        <w:rPr>
                          <w:b/>
                        </w:rPr>
                        <w:t>Telephone for further advice if needed</w:t>
                      </w:r>
                    </w:p>
                    <w:p w14:paraId="5EE2F577" w14:textId="77777777" w:rsidR="00385872" w:rsidRDefault="00385872">
                      <w:pPr>
                        <w:pStyle w:val="BodyText"/>
                        <w:spacing w:before="9"/>
                        <w:rPr>
                          <w:b/>
                          <w:sz w:val="20"/>
                        </w:rPr>
                      </w:pPr>
                    </w:p>
                    <w:p w14:paraId="43EFAFB2" w14:textId="77777777" w:rsidR="00385872" w:rsidRDefault="005C576B">
                      <w:pPr>
                        <w:pStyle w:val="BodyText"/>
                        <w:ind w:left="103"/>
                      </w:pPr>
                      <w:r>
                        <w:t>Specialist Palliative Care Team ………………………………………………………………….</w:t>
                      </w:r>
                    </w:p>
                    <w:p w14:paraId="5D3414DB" w14:textId="77777777" w:rsidR="00385872" w:rsidRDefault="00385872">
                      <w:pPr>
                        <w:pStyle w:val="BodyText"/>
                        <w:spacing w:before="9"/>
                        <w:rPr>
                          <w:sz w:val="20"/>
                        </w:rPr>
                      </w:pPr>
                    </w:p>
                    <w:p w14:paraId="3211038E" w14:textId="77777777" w:rsidR="00385872" w:rsidRDefault="005C576B">
                      <w:pPr>
                        <w:pStyle w:val="BodyText"/>
                        <w:ind w:left="103"/>
                      </w:pPr>
                      <w:r>
                        <w:t>Telephone Number ………………………………………………………………………………</w:t>
                      </w:r>
                    </w:p>
                  </w:txbxContent>
                </v:textbox>
                <w10:wrap type="topAndBottom" anchorx="page"/>
              </v:shape>
            </w:pict>
          </mc:Fallback>
        </mc:AlternateContent>
      </w:r>
    </w:p>
    <w:p w:rsidR="00385872" w:rsidRDefault="00385872">
      <w:pPr>
        <w:rPr>
          <w:sz w:val="20"/>
        </w:rPr>
        <w:sectPr w:rsidR="00385872">
          <w:pgSz w:w="11910" w:h="16840"/>
          <w:pgMar w:top="1340" w:right="840" w:bottom="1260" w:left="1160" w:header="0" w:footer="952" w:gutter="0"/>
          <w:cols w:space="720"/>
        </w:sectPr>
      </w:pPr>
    </w:p>
    <w:p w:rsidR="00385872" w:rsidRDefault="005C576B">
      <w:pPr>
        <w:pStyle w:val="Heading1"/>
        <w:spacing w:after="55"/>
      </w:pPr>
      <w:bookmarkStart w:id="25" w:name="Appendix_3:_Example_Audit_tool"/>
      <w:bookmarkStart w:id="26" w:name="_bookmark12"/>
      <w:bookmarkEnd w:id="25"/>
      <w:bookmarkEnd w:id="26"/>
      <w:r>
        <w:rPr>
          <w:color w:val="365F91"/>
        </w:rPr>
        <w:lastRenderedPageBreak/>
        <w:t>Appendix 3: Example Audit tool</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4"/>
        <w:gridCol w:w="3993"/>
        <w:gridCol w:w="3789"/>
      </w:tblGrid>
      <w:tr w:rsidR="00385872">
        <w:trPr>
          <w:trHeight w:val="465"/>
        </w:trPr>
        <w:tc>
          <w:tcPr>
            <w:tcW w:w="1414" w:type="dxa"/>
          </w:tcPr>
          <w:p w:rsidR="00385872" w:rsidRDefault="005C576B">
            <w:pPr>
              <w:pStyle w:val="TableParagraph"/>
              <w:spacing w:line="227" w:lineRule="exact"/>
              <w:rPr>
                <w:b/>
                <w:sz w:val="20"/>
              </w:rPr>
            </w:pPr>
            <w:r>
              <w:rPr>
                <w:b/>
                <w:sz w:val="20"/>
              </w:rPr>
              <w:t>Section</w:t>
            </w:r>
          </w:p>
        </w:tc>
        <w:tc>
          <w:tcPr>
            <w:tcW w:w="3993" w:type="dxa"/>
          </w:tcPr>
          <w:p w:rsidR="00385872" w:rsidRDefault="005C576B">
            <w:pPr>
              <w:pStyle w:val="TableParagraph"/>
              <w:spacing w:line="227" w:lineRule="exact"/>
              <w:rPr>
                <w:b/>
                <w:sz w:val="20"/>
              </w:rPr>
            </w:pPr>
            <w:r>
              <w:rPr>
                <w:b/>
                <w:sz w:val="20"/>
              </w:rPr>
              <w:t>Question</w:t>
            </w:r>
          </w:p>
        </w:tc>
        <w:tc>
          <w:tcPr>
            <w:tcW w:w="3789" w:type="dxa"/>
          </w:tcPr>
          <w:p w:rsidR="00385872" w:rsidRDefault="005C576B">
            <w:pPr>
              <w:pStyle w:val="TableParagraph"/>
              <w:spacing w:line="227" w:lineRule="exact"/>
              <w:ind w:left="106"/>
              <w:rPr>
                <w:b/>
                <w:sz w:val="20"/>
              </w:rPr>
            </w:pPr>
            <w:r>
              <w:rPr>
                <w:b/>
                <w:sz w:val="20"/>
              </w:rPr>
              <w:t>Options</w:t>
            </w:r>
          </w:p>
        </w:tc>
      </w:tr>
      <w:tr w:rsidR="00385872">
        <w:trPr>
          <w:trHeight w:val="729"/>
        </w:trPr>
        <w:tc>
          <w:tcPr>
            <w:tcW w:w="1414" w:type="dxa"/>
          </w:tcPr>
          <w:p w:rsidR="00385872" w:rsidRDefault="005C576B">
            <w:pPr>
              <w:pStyle w:val="TableParagraph"/>
              <w:spacing w:line="276" w:lineRule="auto"/>
              <w:rPr>
                <w:b/>
                <w:sz w:val="20"/>
              </w:rPr>
            </w:pPr>
            <w:r>
              <w:rPr>
                <w:b/>
                <w:sz w:val="20"/>
              </w:rPr>
              <w:t xml:space="preserve">Patient </w:t>
            </w:r>
            <w:r>
              <w:rPr>
                <w:b/>
                <w:w w:val="95"/>
                <w:sz w:val="20"/>
              </w:rPr>
              <w:t>identifier</w:t>
            </w:r>
          </w:p>
        </w:tc>
        <w:tc>
          <w:tcPr>
            <w:tcW w:w="3993" w:type="dxa"/>
          </w:tcPr>
          <w:p w:rsidR="00385872" w:rsidRDefault="005C576B">
            <w:pPr>
              <w:pStyle w:val="TableParagraph"/>
              <w:spacing w:line="229" w:lineRule="exact"/>
              <w:rPr>
                <w:sz w:val="20"/>
              </w:rPr>
            </w:pPr>
            <w:r>
              <w:rPr>
                <w:sz w:val="20"/>
              </w:rPr>
              <w:t>Anonymised</w:t>
            </w:r>
          </w:p>
        </w:tc>
        <w:tc>
          <w:tcPr>
            <w:tcW w:w="3789" w:type="dxa"/>
          </w:tcPr>
          <w:p w:rsidR="00385872" w:rsidRDefault="005C576B">
            <w:pPr>
              <w:pStyle w:val="TableParagraph"/>
              <w:spacing w:line="229" w:lineRule="exact"/>
              <w:ind w:left="106"/>
              <w:rPr>
                <w:sz w:val="20"/>
              </w:rPr>
            </w:pPr>
            <w:r>
              <w:rPr>
                <w:sz w:val="20"/>
              </w:rPr>
              <w:t>E.g. CPC1, JTH1</w:t>
            </w:r>
          </w:p>
        </w:tc>
      </w:tr>
      <w:tr w:rsidR="00385872">
        <w:trPr>
          <w:trHeight w:val="460"/>
        </w:trPr>
        <w:tc>
          <w:tcPr>
            <w:tcW w:w="1414" w:type="dxa"/>
          </w:tcPr>
          <w:p w:rsidR="00385872" w:rsidRDefault="005C576B">
            <w:pPr>
              <w:pStyle w:val="TableParagraph"/>
              <w:spacing w:line="225" w:lineRule="exact"/>
              <w:rPr>
                <w:b/>
                <w:sz w:val="20"/>
              </w:rPr>
            </w:pPr>
            <w:r>
              <w:rPr>
                <w:b/>
                <w:sz w:val="20"/>
              </w:rPr>
              <w:t>Location of</w:t>
            </w:r>
          </w:p>
          <w:p w:rsidR="00385872" w:rsidRDefault="005C576B">
            <w:pPr>
              <w:pStyle w:val="TableParagraph"/>
              <w:spacing w:line="215" w:lineRule="exact"/>
              <w:rPr>
                <w:b/>
                <w:sz w:val="20"/>
              </w:rPr>
            </w:pPr>
            <w:r>
              <w:rPr>
                <w:b/>
                <w:sz w:val="20"/>
              </w:rPr>
              <w:t>patient</w:t>
            </w:r>
          </w:p>
        </w:tc>
        <w:tc>
          <w:tcPr>
            <w:tcW w:w="3993" w:type="dxa"/>
          </w:tcPr>
          <w:p w:rsidR="00385872" w:rsidRDefault="005C576B">
            <w:pPr>
              <w:pStyle w:val="TableParagraph"/>
              <w:spacing w:line="227" w:lineRule="exact"/>
              <w:rPr>
                <w:sz w:val="20"/>
              </w:rPr>
            </w:pPr>
            <w:r>
              <w:rPr>
                <w:sz w:val="20"/>
              </w:rPr>
              <w:t>Where were they?</w:t>
            </w:r>
          </w:p>
        </w:tc>
        <w:tc>
          <w:tcPr>
            <w:tcW w:w="3789" w:type="dxa"/>
          </w:tcPr>
          <w:p w:rsidR="00385872" w:rsidRDefault="005C576B">
            <w:pPr>
              <w:pStyle w:val="TableParagraph"/>
              <w:spacing w:line="230" w:lineRule="exact"/>
              <w:ind w:left="106" w:right="429"/>
              <w:rPr>
                <w:sz w:val="20"/>
              </w:rPr>
            </w:pPr>
            <w:r>
              <w:rPr>
                <w:sz w:val="20"/>
              </w:rPr>
              <w:t>Home/Hospice/Hospital/Care Home/ other – free text</w:t>
            </w:r>
          </w:p>
        </w:tc>
      </w:tr>
      <w:tr w:rsidR="00385872">
        <w:trPr>
          <w:trHeight w:val="729"/>
        </w:trPr>
        <w:tc>
          <w:tcPr>
            <w:tcW w:w="1414" w:type="dxa"/>
          </w:tcPr>
          <w:p w:rsidR="00385872" w:rsidRDefault="005C576B">
            <w:pPr>
              <w:pStyle w:val="TableParagraph"/>
              <w:spacing w:line="276" w:lineRule="auto"/>
              <w:rPr>
                <w:b/>
                <w:sz w:val="20"/>
              </w:rPr>
            </w:pPr>
            <w:r>
              <w:rPr>
                <w:b/>
                <w:sz w:val="20"/>
              </w:rPr>
              <w:t xml:space="preserve">Risk </w:t>
            </w:r>
            <w:r>
              <w:rPr>
                <w:b/>
                <w:w w:val="95"/>
                <w:sz w:val="20"/>
              </w:rPr>
              <w:t>assessment</w:t>
            </w:r>
          </w:p>
        </w:tc>
        <w:tc>
          <w:tcPr>
            <w:tcW w:w="3993" w:type="dxa"/>
          </w:tcPr>
          <w:p w:rsidR="00385872" w:rsidRDefault="00385872">
            <w:pPr>
              <w:pStyle w:val="TableParagraph"/>
              <w:ind w:left="0"/>
              <w:rPr>
                <w:rFonts w:ascii="Times New Roman"/>
                <w:sz w:val="20"/>
              </w:rPr>
            </w:pPr>
          </w:p>
        </w:tc>
        <w:tc>
          <w:tcPr>
            <w:tcW w:w="3789" w:type="dxa"/>
          </w:tcPr>
          <w:p w:rsidR="00385872" w:rsidRDefault="00385872">
            <w:pPr>
              <w:pStyle w:val="TableParagraph"/>
              <w:ind w:left="0"/>
              <w:rPr>
                <w:rFonts w:ascii="Times New Roman"/>
                <w:sz w:val="20"/>
              </w:rPr>
            </w:pPr>
          </w:p>
        </w:tc>
      </w:tr>
      <w:tr w:rsidR="00385872">
        <w:trPr>
          <w:trHeight w:val="249"/>
        </w:trPr>
        <w:tc>
          <w:tcPr>
            <w:tcW w:w="1414" w:type="dxa"/>
            <w:tcBorders>
              <w:bottom w:val="nil"/>
            </w:tcBorders>
          </w:tcPr>
          <w:p w:rsidR="00385872" w:rsidRDefault="005C576B">
            <w:pPr>
              <w:pStyle w:val="TableParagraph"/>
              <w:spacing w:line="229" w:lineRule="exact"/>
              <w:rPr>
                <w:sz w:val="20"/>
              </w:rPr>
            </w:pPr>
            <w:r>
              <w:rPr>
                <w:sz w:val="20"/>
              </w:rPr>
              <w:t>Why is</w:t>
            </w:r>
          </w:p>
        </w:tc>
        <w:tc>
          <w:tcPr>
            <w:tcW w:w="3993" w:type="dxa"/>
            <w:tcBorders>
              <w:bottom w:val="nil"/>
            </w:tcBorders>
          </w:tcPr>
          <w:p w:rsidR="00385872" w:rsidRDefault="005C576B">
            <w:pPr>
              <w:pStyle w:val="TableParagraph"/>
              <w:spacing w:line="227" w:lineRule="exact"/>
              <w:rPr>
                <w:sz w:val="20"/>
              </w:rPr>
            </w:pPr>
            <w:r>
              <w:rPr>
                <w:sz w:val="20"/>
              </w:rPr>
              <w:t>What is the cause of bleeding risk</w:t>
            </w:r>
          </w:p>
        </w:tc>
        <w:tc>
          <w:tcPr>
            <w:tcW w:w="3789" w:type="dxa"/>
            <w:tcBorders>
              <w:bottom w:val="nil"/>
            </w:tcBorders>
          </w:tcPr>
          <w:p w:rsidR="00385872" w:rsidRDefault="005C576B">
            <w:pPr>
              <w:pStyle w:val="TableParagraph"/>
              <w:spacing w:line="229" w:lineRule="exact"/>
              <w:ind w:left="106"/>
              <w:rPr>
                <w:sz w:val="20"/>
              </w:rPr>
            </w:pPr>
            <w:r>
              <w:rPr>
                <w:sz w:val="20"/>
              </w:rPr>
              <w:t>Site of cancer with fungating/malignant</w:t>
            </w:r>
          </w:p>
        </w:tc>
      </w:tr>
      <w:tr w:rsidR="00385872">
        <w:trPr>
          <w:trHeight w:val="264"/>
        </w:trPr>
        <w:tc>
          <w:tcPr>
            <w:tcW w:w="1414" w:type="dxa"/>
            <w:tcBorders>
              <w:top w:val="nil"/>
              <w:bottom w:val="nil"/>
            </w:tcBorders>
          </w:tcPr>
          <w:p w:rsidR="00385872" w:rsidRDefault="005C576B">
            <w:pPr>
              <w:pStyle w:val="TableParagraph"/>
              <w:spacing w:before="13"/>
              <w:rPr>
                <w:sz w:val="20"/>
              </w:rPr>
            </w:pPr>
            <w:r>
              <w:rPr>
                <w:sz w:val="20"/>
              </w:rPr>
              <w:t>patient at risk</w:t>
            </w:r>
          </w:p>
        </w:tc>
        <w:tc>
          <w:tcPr>
            <w:tcW w:w="3993" w:type="dxa"/>
            <w:tcBorders>
              <w:top w:val="nil"/>
              <w:bottom w:val="nil"/>
            </w:tcBorders>
          </w:tcPr>
          <w:p w:rsidR="00385872" w:rsidRDefault="00385872">
            <w:pPr>
              <w:pStyle w:val="TableParagraph"/>
              <w:ind w:left="0"/>
              <w:rPr>
                <w:rFonts w:ascii="Times New Roman"/>
                <w:sz w:val="18"/>
              </w:rPr>
            </w:pPr>
          </w:p>
        </w:tc>
        <w:tc>
          <w:tcPr>
            <w:tcW w:w="3789" w:type="dxa"/>
            <w:tcBorders>
              <w:top w:val="nil"/>
              <w:bottom w:val="nil"/>
            </w:tcBorders>
          </w:tcPr>
          <w:p w:rsidR="00385872" w:rsidRDefault="005C576B">
            <w:pPr>
              <w:pStyle w:val="TableParagraph"/>
              <w:spacing w:before="13"/>
              <w:ind w:left="106"/>
              <w:rPr>
                <w:sz w:val="20"/>
              </w:rPr>
            </w:pPr>
            <w:r>
              <w:rPr>
                <w:sz w:val="20"/>
              </w:rPr>
              <w:t>ulceration e.g. head and neck,</w:t>
            </w:r>
          </w:p>
        </w:tc>
      </w:tr>
      <w:tr w:rsidR="00385872">
        <w:trPr>
          <w:trHeight w:val="264"/>
        </w:trPr>
        <w:tc>
          <w:tcPr>
            <w:tcW w:w="1414" w:type="dxa"/>
            <w:tcBorders>
              <w:top w:val="nil"/>
              <w:bottom w:val="nil"/>
            </w:tcBorders>
          </w:tcPr>
          <w:p w:rsidR="00385872" w:rsidRDefault="005C576B">
            <w:pPr>
              <w:pStyle w:val="TableParagraph"/>
              <w:spacing w:before="13"/>
              <w:rPr>
                <w:sz w:val="20"/>
              </w:rPr>
            </w:pPr>
            <w:r>
              <w:rPr>
                <w:sz w:val="20"/>
              </w:rPr>
              <w:t>of bleeding</w:t>
            </w:r>
          </w:p>
        </w:tc>
        <w:tc>
          <w:tcPr>
            <w:tcW w:w="3993" w:type="dxa"/>
            <w:tcBorders>
              <w:top w:val="nil"/>
              <w:bottom w:val="nil"/>
            </w:tcBorders>
          </w:tcPr>
          <w:p w:rsidR="00385872" w:rsidRDefault="00385872">
            <w:pPr>
              <w:pStyle w:val="TableParagraph"/>
              <w:ind w:left="0"/>
              <w:rPr>
                <w:rFonts w:ascii="Times New Roman"/>
                <w:sz w:val="18"/>
              </w:rPr>
            </w:pPr>
          </w:p>
        </w:tc>
        <w:tc>
          <w:tcPr>
            <w:tcW w:w="3789" w:type="dxa"/>
            <w:tcBorders>
              <w:top w:val="nil"/>
              <w:bottom w:val="nil"/>
            </w:tcBorders>
          </w:tcPr>
          <w:p w:rsidR="00385872" w:rsidRDefault="005C576B">
            <w:pPr>
              <w:pStyle w:val="TableParagraph"/>
              <w:spacing w:before="13"/>
              <w:ind w:left="106"/>
              <w:rPr>
                <w:sz w:val="20"/>
              </w:rPr>
            </w:pPr>
            <w:r>
              <w:rPr>
                <w:sz w:val="20"/>
              </w:rPr>
              <w:t>haematological, breast, penile cancer,</w:t>
            </w:r>
          </w:p>
        </w:tc>
      </w:tr>
      <w:tr w:rsidR="00385872">
        <w:trPr>
          <w:trHeight w:val="942"/>
        </w:trPr>
        <w:tc>
          <w:tcPr>
            <w:tcW w:w="1414" w:type="dxa"/>
            <w:tcBorders>
              <w:top w:val="nil"/>
              <w:bottom w:val="nil"/>
            </w:tcBorders>
          </w:tcPr>
          <w:p w:rsidR="00385872" w:rsidRDefault="00385872">
            <w:pPr>
              <w:pStyle w:val="TableParagraph"/>
              <w:ind w:left="0"/>
              <w:rPr>
                <w:rFonts w:ascii="Times New Roman"/>
                <w:sz w:val="20"/>
              </w:rPr>
            </w:pPr>
          </w:p>
        </w:tc>
        <w:tc>
          <w:tcPr>
            <w:tcW w:w="3993" w:type="dxa"/>
            <w:tcBorders>
              <w:top w:val="nil"/>
              <w:bottom w:val="nil"/>
            </w:tcBorders>
          </w:tcPr>
          <w:p w:rsidR="00385872" w:rsidRDefault="00385872">
            <w:pPr>
              <w:pStyle w:val="TableParagraph"/>
              <w:ind w:left="0"/>
              <w:rPr>
                <w:rFonts w:ascii="Times New Roman"/>
                <w:sz w:val="20"/>
              </w:rPr>
            </w:pPr>
          </w:p>
        </w:tc>
        <w:tc>
          <w:tcPr>
            <w:tcW w:w="3789" w:type="dxa"/>
            <w:tcBorders>
              <w:top w:val="nil"/>
            </w:tcBorders>
          </w:tcPr>
          <w:p w:rsidR="00385872" w:rsidRDefault="005C576B">
            <w:pPr>
              <w:pStyle w:val="TableParagraph"/>
              <w:spacing w:before="13"/>
              <w:ind w:left="106"/>
              <w:rPr>
                <w:sz w:val="20"/>
              </w:rPr>
            </w:pPr>
            <w:r>
              <w:rPr>
                <w:sz w:val="20"/>
              </w:rPr>
              <w:t>other</w:t>
            </w:r>
          </w:p>
        </w:tc>
      </w:tr>
      <w:tr w:rsidR="00385872">
        <w:trPr>
          <w:trHeight w:val="252"/>
        </w:trPr>
        <w:tc>
          <w:tcPr>
            <w:tcW w:w="1414" w:type="dxa"/>
            <w:tcBorders>
              <w:top w:val="nil"/>
              <w:bottom w:val="nil"/>
            </w:tcBorders>
          </w:tcPr>
          <w:p w:rsidR="00385872" w:rsidRDefault="00385872">
            <w:pPr>
              <w:pStyle w:val="TableParagraph"/>
              <w:ind w:left="0"/>
              <w:rPr>
                <w:rFonts w:ascii="Times New Roman"/>
                <w:sz w:val="18"/>
              </w:rPr>
            </w:pPr>
          </w:p>
        </w:tc>
        <w:tc>
          <w:tcPr>
            <w:tcW w:w="3993" w:type="dxa"/>
            <w:tcBorders>
              <w:top w:val="nil"/>
              <w:bottom w:val="nil"/>
            </w:tcBorders>
          </w:tcPr>
          <w:p w:rsidR="00385872" w:rsidRDefault="00385872">
            <w:pPr>
              <w:pStyle w:val="TableParagraph"/>
              <w:ind w:left="0"/>
              <w:rPr>
                <w:rFonts w:ascii="Times New Roman"/>
                <w:sz w:val="18"/>
              </w:rPr>
            </w:pPr>
          </w:p>
        </w:tc>
        <w:tc>
          <w:tcPr>
            <w:tcW w:w="3789" w:type="dxa"/>
            <w:tcBorders>
              <w:bottom w:val="nil"/>
            </w:tcBorders>
          </w:tcPr>
          <w:p w:rsidR="00385872" w:rsidRDefault="005C576B">
            <w:pPr>
              <w:pStyle w:val="TableParagraph"/>
              <w:spacing w:before="2"/>
              <w:ind w:left="106"/>
              <w:rPr>
                <w:sz w:val="20"/>
              </w:rPr>
            </w:pPr>
            <w:r>
              <w:rPr>
                <w:sz w:val="20"/>
              </w:rPr>
              <w:t>Presentation with bleeding e.g.</w:t>
            </w:r>
          </w:p>
        </w:tc>
      </w:tr>
      <w:tr w:rsidR="00385872">
        <w:trPr>
          <w:trHeight w:val="476"/>
        </w:trPr>
        <w:tc>
          <w:tcPr>
            <w:tcW w:w="1414" w:type="dxa"/>
            <w:tcBorders>
              <w:top w:val="nil"/>
              <w:bottom w:val="nil"/>
            </w:tcBorders>
          </w:tcPr>
          <w:p w:rsidR="00385872" w:rsidRDefault="00385872">
            <w:pPr>
              <w:pStyle w:val="TableParagraph"/>
              <w:ind w:left="0"/>
              <w:rPr>
                <w:rFonts w:ascii="Times New Roman"/>
                <w:sz w:val="20"/>
              </w:rPr>
            </w:pPr>
          </w:p>
        </w:tc>
        <w:tc>
          <w:tcPr>
            <w:tcW w:w="3993" w:type="dxa"/>
            <w:tcBorders>
              <w:top w:val="nil"/>
              <w:bottom w:val="nil"/>
            </w:tcBorders>
          </w:tcPr>
          <w:p w:rsidR="00385872" w:rsidRDefault="00385872">
            <w:pPr>
              <w:pStyle w:val="TableParagraph"/>
              <w:ind w:left="0"/>
              <w:rPr>
                <w:rFonts w:ascii="Times New Roman"/>
                <w:sz w:val="20"/>
              </w:rPr>
            </w:pPr>
          </w:p>
        </w:tc>
        <w:tc>
          <w:tcPr>
            <w:tcW w:w="3789" w:type="dxa"/>
            <w:tcBorders>
              <w:top w:val="nil"/>
            </w:tcBorders>
          </w:tcPr>
          <w:p w:rsidR="00385872" w:rsidRDefault="005C576B">
            <w:pPr>
              <w:pStyle w:val="TableParagraph"/>
              <w:spacing w:before="13"/>
              <w:ind w:left="106"/>
              <w:rPr>
                <w:sz w:val="20"/>
              </w:rPr>
            </w:pPr>
            <w:r>
              <w:rPr>
                <w:sz w:val="20"/>
              </w:rPr>
              <w:t>haemoptysis in lung cancer, melaena</w:t>
            </w:r>
          </w:p>
        </w:tc>
      </w:tr>
      <w:tr w:rsidR="00385872">
        <w:trPr>
          <w:trHeight w:val="251"/>
        </w:trPr>
        <w:tc>
          <w:tcPr>
            <w:tcW w:w="1414" w:type="dxa"/>
            <w:tcBorders>
              <w:top w:val="nil"/>
              <w:bottom w:val="nil"/>
            </w:tcBorders>
          </w:tcPr>
          <w:p w:rsidR="00385872" w:rsidRDefault="00385872">
            <w:pPr>
              <w:pStyle w:val="TableParagraph"/>
              <w:ind w:left="0"/>
              <w:rPr>
                <w:rFonts w:ascii="Times New Roman"/>
                <w:sz w:val="18"/>
              </w:rPr>
            </w:pPr>
          </w:p>
        </w:tc>
        <w:tc>
          <w:tcPr>
            <w:tcW w:w="3993" w:type="dxa"/>
            <w:tcBorders>
              <w:top w:val="nil"/>
              <w:bottom w:val="nil"/>
            </w:tcBorders>
          </w:tcPr>
          <w:p w:rsidR="00385872" w:rsidRDefault="00385872">
            <w:pPr>
              <w:pStyle w:val="TableParagraph"/>
              <w:ind w:left="0"/>
              <w:rPr>
                <w:rFonts w:ascii="Times New Roman"/>
                <w:sz w:val="18"/>
              </w:rPr>
            </w:pPr>
          </w:p>
        </w:tc>
        <w:tc>
          <w:tcPr>
            <w:tcW w:w="3789" w:type="dxa"/>
            <w:tcBorders>
              <w:bottom w:val="nil"/>
            </w:tcBorders>
          </w:tcPr>
          <w:p w:rsidR="00385872" w:rsidRDefault="005C576B">
            <w:pPr>
              <w:pStyle w:val="TableParagraph"/>
              <w:spacing w:line="229" w:lineRule="exact"/>
              <w:ind w:left="106"/>
              <w:rPr>
                <w:sz w:val="20"/>
              </w:rPr>
            </w:pPr>
            <w:r>
              <w:rPr>
                <w:sz w:val="20"/>
              </w:rPr>
              <w:t>Co-existing disease e.g. gastrointestinal</w:t>
            </w:r>
          </w:p>
        </w:tc>
      </w:tr>
      <w:tr w:rsidR="00385872">
        <w:trPr>
          <w:trHeight w:val="478"/>
        </w:trPr>
        <w:tc>
          <w:tcPr>
            <w:tcW w:w="1414" w:type="dxa"/>
            <w:tcBorders>
              <w:top w:val="nil"/>
              <w:bottom w:val="nil"/>
            </w:tcBorders>
          </w:tcPr>
          <w:p w:rsidR="00385872" w:rsidRDefault="00385872">
            <w:pPr>
              <w:pStyle w:val="TableParagraph"/>
              <w:ind w:left="0"/>
              <w:rPr>
                <w:rFonts w:ascii="Times New Roman"/>
                <w:sz w:val="20"/>
              </w:rPr>
            </w:pPr>
          </w:p>
        </w:tc>
        <w:tc>
          <w:tcPr>
            <w:tcW w:w="3993" w:type="dxa"/>
            <w:tcBorders>
              <w:top w:val="nil"/>
              <w:bottom w:val="nil"/>
            </w:tcBorders>
          </w:tcPr>
          <w:p w:rsidR="00385872" w:rsidRDefault="00385872">
            <w:pPr>
              <w:pStyle w:val="TableParagraph"/>
              <w:ind w:left="0"/>
              <w:rPr>
                <w:rFonts w:ascii="Times New Roman"/>
                <w:sz w:val="20"/>
              </w:rPr>
            </w:pPr>
          </w:p>
        </w:tc>
        <w:tc>
          <w:tcPr>
            <w:tcW w:w="3789" w:type="dxa"/>
            <w:tcBorders>
              <w:top w:val="nil"/>
            </w:tcBorders>
          </w:tcPr>
          <w:p w:rsidR="00385872" w:rsidRDefault="005C576B">
            <w:pPr>
              <w:pStyle w:val="TableParagraph"/>
              <w:spacing w:before="14"/>
              <w:ind w:left="106"/>
              <w:rPr>
                <w:sz w:val="20"/>
              </w:rPr>
            </w:pPr>
            <w:r>
              <w:rPr>
                <w:sz w:val="20"/>
              </w:rPr>
              <w:t>bleeding, oesophageal varices</w:t>
            </w:r>
          </w:p>
        </w:tc>
      </w:tr>
      <w:tr w:rsidR="00385872">
        <w:trPr>
          <w:trHeight w:val="465"/>
        </w:trPr>
        <w:tc>
          <w:tcPr>
            <w:tcW w:w="1414" w:type="dxa"/>
            <w:tcBorders>
              <w:top w:val="nil"/>
              <w:bottom w:val="nil"/>
            </w:tcBorders>
          </w:tcPr>
          <w:p w:rsidR="00385872" w:rsidRDefault="00385872">
            <w:pPr>
              <w:pStyle w:val="TableParagraph"/>
              <w:ind w:left="0"/>
              <w:rPr>
                <w:rFonts w:ascii="Times New Roman"/>
                <w:sz w:val="20"/>
              </w:rPr>
            </w:pPr>
          </w:p>
        </w:tc>
        <w:tc>
          <w:tcPr>
            <w:tcW w:w="3993" w:type="dxa"/>
            <w:tcBorders>
              <w:top w:val="nil"/>
              <w:bottom w:val="nil"/>
            </w:tcBorders>
          </w:tcPr>
          <w:p w:rsidR="00385872" w:rsidRDefault="00385872">
            <w:pPr>
              <w:pStyle w:val="TableParagraph"/>
              <w:ind w:left="0"/>
              <w:rPr>
                <w:rFonts w:ascii="Times New Roman"/>
                <w:sz w:val="20"/>
              </w:rPr>
            </w:pPr>
          </w:p>
        </w:tc>
        <w:tc>
          <w:tcPr>
            <w:tcW w:w="3789" w:type="dxa"/>
          </w:tcPr>
          <w:p w:rsidR="00385872" w:rsidRDefault="005C576B">
            <w:pPr>
              <w:pStyle w:val="TableParagraph"/>
              <w:spacing w:line="229" w:lineRule="exact"/>
              <w:ind w:left="106"/>
              <w:rPr>
                <w:sz w:val="20"/>
              </w:rPr>
            </w:pPr>
            <w:r>
              <w:rPr>
                <w:sz w:val="20"/>
              </w:rPr>
              <w:t>Smaller warning (herald) bleeds</w:t>
            </w:r>
          </w:p>
        </w:tc>
      </w:tr>
      <w:tr w:rsidR="00385872">
        <w:trPr>
          <w:trHeight w:val="465"/>
        </w:trPr>
        <w:tc>
          <w:tcPr>
            <w:tcW w:w="1414" w:type="dxa"/>
            <w:tcBorders>
              <w:top w:val="nil"/>
              <w:bottom w:val="nil"/>
            </w:tcBorders>
          </w:tcPr>
          <w:p w:rsidR="00385872" w:rsidRDefault="00385872">
            <w:pPr>
              <w:pStyle w:val="TableParagraph"/>
              <w:ind w:left="0"/>
              <w:rPr>
                <w:rFonts w:ascii="Times New Roman"/>
                <w:sz w:val="20"/>
              </w:rPr>
            </w:pPr>
          </w:p>
        </w:tc>
        <w:tc>
          <w:tcPr>
            <w:tcW w:w="3993" w:type="dxa"/>
            <w:tcBorders>
              <w:top w:val="nil"/>
              <w:bottom w:val="nil"/>
            </w:tcBorders>
          </w:tcPr>
          <w:p w:rsidR="00385872" w:rsidRDefault="00385872">
            <w:pPr>
              <w:pStyle w:val="TableParagraph"/>
              <w:ind w:left="0"/>
              <w:rPr>
                <w:rFonts w:ascii="Times New Roman"/>
                <w:sz w:val="20"/>
              </w:rPr>
            </w:pPr>
          </w:p>
        </w:tc>
        <w:tc>
          <w:tcPr>
            <w:tcW w:w="3789" w:type="dxa"/>
          </w:tcPr>
          <w:p w:rsidR="00385872" w:rsidRDefault="005C576B">
            <w:pPr>
              <w:pStyle w:val="TableParagraph"/>
              <w:spacing w:line="229" w:lineRule="exact"/>
              <w:ind w:left="106"/>
              <w:rPr>
                <w:sz w:val="20"/>
              </w:rPr>
            </w:pPr>
            <w:r>
              <w:rPr>
                <w:sz w:val="20"/>
              </w:rPr>
              <w:t>Local infection at the tumour site</w:t>
            </w:r>
          </w:p>
        </w:tc>
      </w:tr>
      <w:tr w:rsidR="00385872">
        <w:trPr>
          <w:trHeight w:val="250"/>
        </w:trPr>
        <w:tc>
          <w:tcPr>
            <w:tcW w:w="1414" w:type="dxa"/>
            <w:tcBorders>
              <w:top w:val="nil"/>
              <w:bottom w:val="nil"/>
            </w:tcBorders>
          </w:tcPr>
          <w:p w:rsidR="00385872" w:rsidRDefault="00385872">
            <w:pPr>
              <w:pStyle w:val="TableParagraph"/>
              <w:ind w:left="0"/>
              <w:rPr>
                <w:rFonts w:ascii="Times New Roman"/>
                <w:sz w:val="18"/>
              </w:rPr>
            </w:pPr>
          </w:p>
        </w:tc>
        <w:tc>
          <w:tcPr>
            <w:tcW w:w="3993" w:type="dxa"/>
            <w:tcBorders>
              <w:top w:val="nil"/>
              <w:bottom w:val="nil"/>
            </w:tcBorders>
          </w:tcPr>
          <w:p w:rsidR="00385872" w:rsidRDefault="00385872">
            <w:pPr>
              <w:pStyle w:val="TableParagraph"/>
              <w:ind w:left="0"/>
              <w:rPr>
                <w:rFonts w:ascii="Times New Roman"/>
                <w:sz w:val="18"/>
              </w:rPr>
            </w:pPr>
          </w:p>
        </w:tc>
        <w:tc>
          <w:tcPr>
            <w:tcW w:w="3789" w:type="dxa"/>
            <w:tcBorders>
              <w:bottom w:val="nil"/>
            </w:tcBorders>
          </w:tcPr>
          <w:p w:rsidR="00385872" w:rsidRDefault="005C576B">
            <w:pPr>
              <w:pStyle w:val="TableParagraph"/>
              <w:spacing w:line="229" w:lineRule="exact"/>
              <w:ind w:left="106"/>
              <w:rPr>
                <w:sz w:val="20"/>
              </w:rPr>
            </w:pPr>
            <w:r>
              <w:rPr>
                <w:sz w:val="20"/>
              </w:rPr>
              <w:t>Clotting abnormalities (including liver</w:t>
            </w:r>
          </w:p>
        </w:tc>
      </w:tr>
      <w:tr w:rsidR="00385872">
        <w:trPr>
          <w:trHeight w:val="479"/>
        </w:trPr>
        <w:tc>
          <w:tcPr>
            <w:tcW w:w="1414" w:type="dxa"/>
            <w:tcBorders>
              <w:top w:val="nil"/>
              <w:bottom w:val="nil"/>
            </w:tcBorders>
          </w:tcPr>
          <w:p w:rsidR="00385872" w:rsidRDefault="00385872">
            <w:pPr>
              <w:pStyle w:val="TableParagraph"/>
              <w:ind w:left="0"/>
              <w:rPr>
                <w:rFonts w:ascii="Times New Roman"/>
                <w:sz w:val="20"/>
              </w:rPr>
            </w:pPr>
          </w:p>
        </w:tc>
        <w:tc>
          <w:tcPr>
            <w:tcW w:w="3993" w:type="dxa"/>
            <w:tcBorders>
              <w:top w:val="nil"/>
            </w:tcBorders>
          </w:tcPr>
          <w:p w:rsidR="00385872" w:rsidRDefault="00385872">
            <w:pPr>
              <w:pStyle w:val="TableParagraph"/>
              <w:ind w:left="0"/>
              <w:rPr>
                <w:rFonts w:ascii="Times New Roman"/>
                <w:sz w:val="20"/>
              </w:rPr>
            </w:pPr>
          </w:p>
        </w:tc>
        <w:tc>
          <w:tcPr>
            <w:tcW w:w="3789" w:type="dxa"/>
            <w:tcBorders>
              <w:top w:val="nil"/>
            </w:tcBorders>
          </w:tcPr>
          <w:p w:rsidR="00385872" w:rsidRDefault="005C576B">
            <w:pPr>
              <w:pStyle w:val="TableParagraph"/>
              <w:spacing w:before="13"/>
              <w:ind w:left="106"/>
              <w:rPr>
                <w:sz w:val="20"/>
              </w:rPr>
            </w:pPr>
            <w:r>
              <w:rPr>
                <w:sz w:val="20"/>
              </w:rPr>
              <w:t>failure)</w:t>
            </w:r>
          </w:p>
        </w:tc>
      </w:tr>
      <w:tr w:rsidR="00385872">
        <w:trPr>
          <w:trHeight w:val="349"/>
        </w:trPr>
        <w:tc>
          <w:tcPr>
            <w:tcW w:w="1414" w:type="dxa"/>
            <w:tcBorders>
              <w:top w:val="nil"/>
              <w:bottom w:val="nil"/>
            </w:tcBorders>
          </w:tcPr>
          <w:p w:rsidR="00385872" w:rsidRDefault="00385872">
            <w:pPr>
              <w:pStyle w:val="TableParagraph"/>
              <w:ind w:left="0"/>
              <w:rPr>
                <w:rFonts w:ascii="Times New Roman"/>
                <w:sz w:val="20"/>
              </w:rPr>
            </w:pPr>
          </w:p>
        </w:tc>
        <w:tc>
          <w:tcPr>
            <w:tcW w:w="3993" w:type="dxa"/>
            <w:tcBorders>
              <w:bottom w:val="nil"/>
            </w:tcBorders>
          </w:tcPr>
          <w:p w:rsidR="00385872" w:rsidRDefault="005C576B">
            <w:pPr>
              <w:pStyle w:val="TableParagraph"/>
              <w:spacing w:line="229" w:lineRule="exact"/>
              <w:rPr>
                <w:sz w:val="20"/>
              </w:rPr>
            </w:pPr>
            <w:r>
              <w:rPr>
                <w:sz w:val="20"/>
              </w:rPr>
              <w:t>Drugs that inhibit coagulation</w:t>
            </w:r>
          </w:p>
        </w:tc>
        <w:tc>
          <w:tcPr>
            <w:tcW w:w="3789" w:type="dxa"/>
            <w:tcBorders>
              <w:bottom w:val="nil"/>
            </w:tcBorders>
          </w:tcPr>
          <w:p w:rsidR="00385872" w:rsidRDefault="005C576B">
            <w:pPr>
              <w:pStyle w:val="TableParagraph"/>
              <w:spacing w:line="229" w:lineRule="exact"/>
              <w:ind w:left="106"/>
              <w:rPr>
                <w:sz w:val="20"/>
              </w:rPr>
            </w:pPr>
            <w:r>
              <w:rPr>
                <w:sz w:val="20"/>
              </w:rPr>
              <w:t>Y/N</w:t>
            </w:r>
          </w:p>
        </w:tc>
      </w:tr>
      <w:tr w:rsidR="00385872">
        <w:trPr>
          <w:trHeight w:val="463"/>
        </w:trPr>
        <w:tc>
          <w:tcPr>
            <w:tcW w:w="1414" w:type="dxa"/>
            <w:tcBorders>
              <w:top w:val="nil"/>
              <w:bottom w:val="nil"/>
            </w:tcBorders>
          </w:tcPr>
          <w:p w:rsidR="00385872" w:rsidRDefault="00385872">
            <w:pPr>
              <w:pStyle w:val="TableParagraph"/>
              <w:ind w:left="0"/>
              <w:rPr>
                <w:rFonts w:ascii="Times New Roman"/>
                <w:sz w:val="20"/>
              </w:rPr>
            </w:pPr>
          </w:p>
        </w:tc>
        <w:tc>
          <w:tcPr>
            <w:tcW w:w="3993" w:type="dxa"/>
            <w:tcBorders>
              <w:top w:val="nil"/>
              <w:bottom w:val="nil"/>
            </w:tcBorders>
          </w:tcPr>
          <w:p w:rsidR="00385872" w:rsidRDefault="00385872">
            <w:pPr>
              <w:pStyle w:val="TableParagraph"/>
              <w:ind w:left="0"/>
              <w:rPr>
                <w:rFonts w:ascii="Times New Roman"/>
                <w:sz w:val="20"/>
              </w:rPr>
            </w:pPr>
          </w:p>
        </w:tc>
        <w:tc>
          <w:tcPr>
            <w:tcW w:w="3789" w:type="dxa"/>
            <w:tcBorders>
              <w:top w:val="nil"/>
              <w:bottom w:val="nil"/>
            </w:tcBorders>
          </w:tcPr>
          <w:p w:rsidR="00385872" w:rsidRDefault="005C576B">
            <w:pPr>
              <w:pStyle w:val="TableParagraph"/>
              <w:spacing w:before="113"/>
              <w:ind w:left="106"/>
              <w:rPr>
                <w:sz w:val="20"/>
              </w:rPr>
            </w:pPr>
            <w:r>
              <w:rPr>
                <w:sz w:val="20"/>
              </w:rPr>
              <w:t>Which ones:</w:t>
            </w:r>
          </w:p>
        </w:tc>
      </w:tr>
      <w:tr w:rsidR="00385872">
        <w:trPr>
          <w:trHeight w:val="1728"/>
        </w:trPr>
        <w:tc>
          <w:tcPr>
            <w:tcW w:w="1414" w:type="dxa"/>
            <w:tcBorders>
              <w:top w:val="nil"/>
            </w:tcBorders>
          </w:tcPr>
          <w:p w:rsidR="00385872" w:rsidRDefault="00385872">
            <w:pPr>
              <w:pStyle w:val="TableParagraph"/>
              <w:ind w:left="0"/>
              <w:rPr>
                <w:rFonts w:ascii="Times New Roman"/>
                <w:sz w:val="20"/>
              </w:rPr>
            </w:pPr>
          </w:p>
        </w:tc>
        <w:tc>
          <w:tcPr>
            <w:tcW w:w="3993" w:type="dxa"/>
            <w:tcBorders>
              <w:top w:val="nil"/>
            </w:tcBorders>
          </w:tcPr>
          <w:p w:rsidR="00385872" w:rsidRDefault="00385872">
            <w:pPr>
              <w:pStyle w:val="TableParagraph"/>
              <w:ind w:left="0"/>
              <w:rPr>
                <w:rFonts w:ascii="Times New Roman"/>
                <w:sz w:val="20"/>
              </w:rPr>
            </w:pPr>
          </w:p>
        </w:tc>
        <w:tc>
          <w:tcPr>
            <w:tcW w:w="3789" w:type="dxa"/>
            <w:tcBorders>
              <w:top w:val="nil"/>
            </w:tcBorders>
          </w:tcPr>
          <w:p w:rsidR="00385872" w:rsidRDefault="005C576B">
            <w:pPr>
              <w:pStyle w:val="TableParagraph"/>
              <w:numPr>
                <w:ilvl w:val="0"/>
                <w:numId w:val="8"/>
              </w:numPr>
              <w:tabs>
                <w:tab w:val="left" w:pos="323"/>
              </w:tabs>
              <w:spacing w:before="113"/>
              <w:ind w:hanging="217"/>
              <w:rPr>
                <w:sz w:val="20"/>
              </w:rPr>
            </w:pPr>
            <w:r>
              <w:rPr>
                <w:sz w:val="20"/>
              </w:rPr>
              <w:t>Warfarin</w:t>
            </w:r>
          </w:p>
          <w:p w:rsidR="00385872" w:rsidRDefault="005C576B">
            <w:pPr>
              <w:pStyle w:val="TableParagraph"/>
              <w:numPr>
                <w:ilvl w:val="0"/>
                <w:numId w:val="8"/>
              </w:numPr>
              <w:tabs>
                <w:tab w:val="left" w:pos="328"/>
              </w:tabs>
              <w:spacing w:line="229" w:lineRule="exact"/>
              <w:ind w:left="327" w:hanging="222"/>
              <w:rPr>
                <w:sz w:val="20"/>
              </w:rPr>
            </w:pPr>
            <w:r>
              <w:rPr>
                <w:sz w:val="20"/>
              </w:rPr>
              <w:t>NOAC</w:t>
            </w:r>
          </w:p>
          <w:p w:rsidR="00385872" w:rsidRDefault="005C576B">
            <w:pPr>
              <w:pStyle w:val="TableParagraph"/>
              <w:numPr>
                <w:ilvl w:val="0"/>
                <w:numId w:val="8"/>
              </w:numPr>
              <w:tabs>
                <w:tab w:val="left" w:pos="318"/>
              </w:tabs>
              <w:spacing w:line="229" w:lineRule="exact"/>
              <w:ind w:left="317" w:hanging="212"/>
              <w:rPr>
                <w:sz w:val="20"/>
              </w:rPr>
            </w:pPr>
            <w:r>
              <w:rPr>
                <w:sz w:val="20"/>
              </w:rPr>
              <w:t>Low molecular weight</w:t>
            </w:r>
            <w:r>
              <w:rPr>
                <w:spacing w:val="-3"/>
                <w:sz w:val="20"/>
              </w:rPr>
              <w:t xml:space="preserve"> </w:t>
            </w:r>
            <w:r>
              <w:rPr>
                <w:sz w:val="20"/>
              </w:rPr>
              <w:t>heparin</w:t>
            </w:r>
          </w:p>
          <w:p w:rsidR="00385872" w:rsidRDefault="005C576B">
            <w:pPr>
              <w:pStyle w:val="TableParagraph"/>
              <w:numPr>
                <w:ilvl w:val="0"/>
                <w:numId w:val="8"/>
              </w:numPr>
              <w:tabs>
                <w:tab w:val="left" w:pos="328"/>
              </w:tabs>
              <w:spacing w:before="1"/>
              <w:ind w:left="327" w:hanging="222"/>
              <w:rPr>
                <w:sz w:val="20"/>
              </w:rPr>
            </w:pPr>
            <w:r>
              <w:rPr>
                <w:sz w:val="20"/>
              </w:rPr>
              <w:t>Aspirin</w:t>
            </w:r>
          </w:p>
          <w:p w:rsidR="00385872" w:rsidRDefault="005C576B">
            <w:pPr>
              <w:pStyle w:val="TableParagraph"/>
              <w:numPr>
                <w:ilvl w:val="0"/>
                <w:numId w:val="8"/>
              </w:numPr>
              <w:tabs>
                <w:tab w:val="left" w:pos="328"/>
              </w:tabs>
              <w:ind w:left="327" w:hanging="222"/>
              <w:rPr>
                <w:sz w:val="20"/>
              </w:rPr>
            </w:pPr>
            <w:proofErr w:type="spellStart"/>
            <w:r>
              <w:rPr>
                <w:sz w:val="20"/>
              </w:rPr>
              <w:t>Clopidogrel</w:t>
            </w:r>
            <w:proofErr w:type="spellEnd"/>
          </w:p>
          <w:p w:rsidR="00385872" w:rsidRDefault="005C576B">
            <w:pPr>
              <w:pStyle w:val="TableParagraph"/>
              <w:numPr>
                <w:ilvl w:val="0"/>
                <w:numId w:val="8"/>
              </w:numPr>
              <w:tabs>
                <w:tab w:val="left" w:pos="275"/>
              </w:tabs>
              <w:spacing w:before="3"/>
              <w:ind w:left="274" w:hanging="169"/>
              <w:rPr>
                <w:sz w:val="20"/>
              </w:rPr>
            </w:pPr>
            <w:r>
              <w:rPr>
                <w:sz w:val="20"/>
              </w:rPr>
              <w:t>Other</w:t>
            </w:r>
          </w:p>
        </w:tc>
      </w:tr>
      <w:tr w:rsidR="00385872">
        <w:trPr>
          <w:trHeight w:val="246"/>
        </w:trPr>
        <w:tc>
          <w:tcPr>
            <w:tcW w:w="1414" w:type="dxa"/>
            <w:tcBorders>
              <w:bottom w:val="nil"/>
            </w:tcBorders>
          </w:tcPr>
          <w:p w:rsidR="00385872" w:rsidRDefault="005C576B">
            <w:pPr>
              <w:pStyle w:val="TableParagraph"/>
              <w:spacing w:line="226" w:lineRule="exact"/>
              <w:rPr>
                <w:b/>
                <w:sz w:val="20"/>
              </w:rPr>
            </w:pPr>
            <w:r>
              <w:rPr>
                <w:b/>
                <w:sz w:val="20"/>
              </w:rPr>
              <w:t>Advance</w:t>
            </w:r>
          </w:p>
        </w:tc>
        <w:tc>
          <w:tcPr>
            <w:tcW w:w="3993" w:type="dxa"/>
            <w:tcBorders>
              <w:bottom w:val="nil"/>
            </w:tcBorders>
          </w:tcPr>
          <w:p w:rsidR="00385872" w:rsidRDefault="005C576B">
            <w:pPr>
              <w:pStyle w:val="TableParagraph"/>
              <w:spacing w:before="2" w:line="225" w:lineRule="exact"/>
              <w:rPr>
                <w:sz w:val="20"/>
              </w:rPr>
            </w:pPr>
            <w:r>
              <w:rPr>
                <w:sz w:val="20"/>
              </w:rPr>
              <w:t>Documented advance care plan available</w:t>
            </w:r>
          </w:p>
        </w:tc>
        <w:tc>
          <w:tcPr>
            <w:tcW w:w="3789" w:type="dxa"/>
            <w:vMerge w:val="restart"/>
          </w:tcPr>
          <w:p w:rsidR="00385872" w:rsidRDefault="005C576B">
            <w:pPr>
              <w:pStyle w:val="TableParagraph"/>
              <w:spacing w:before="2"/>
              <w:ind w:left="106"/>
              <w:rPr>
                <w:sz w:val="20"/>
              </w:rPr>
            </w:pPr>
            <w:r>
              <w:rPr>
                <w:sz w:val="20"/>
              </w:rPr>
              <w:t>Y/N</w:t>
            </w:r>
          </w:p>
          <w:p w:rsidR="00385872" w:rsidRDefault="00385872">
            <w:pPr>
              <w:pStyle w:val="TableParagraph"/>
              <w:spacing w:before="3"/>
              <w:ind w:left="0"/>
              <w:rPr>
                <w:b/>
                <w:sz w:val="20"/>
              </w:rPr>
            </w:pPr>
          </w:p>
          <w:p w:rsidR="00385872" w:rsidRDefault="005C576B">
            <w:pPr>
              <w:pStyle w:val="TableParagraph"/>
              <w:ind w:left="106"/>
              <w:rPr>
                <w:sz w:val="20"/>
              </w:rPr>
            </w:pPr>
            <w:r>
              <w:rPr>
                <w:sz w:val="20"/>
              </w:rPr>
              <w:t>If yes was there:</w:t>
            </w:r>
          </w:p>
          <w:p w:rsidR="00385872" w:rsidRDefault="00385872">
            <w:pPr>
              <w:pStyle w:val="TableParagraph"/>
              <w:spacing w:before="3"/>
              <w:ind w:left="0"/>
              <w:rPr>
                <w:b/>
                <w:sz w:val="20"/>
              </w:rPr>
            </w:pPr>
          </w:p>
          <w:p w:rsidR="00385872" w:rsidRDefault="005C576B">
            <w:pPr>
              <w:pStyle w:val="TableParagraph"/>
              <w:numPr>
                <w:ilvl w:val="0"/>
                <w:numId w:val="7"/>
              </w:numPr>
              <w:tabs>
                <w:tab w:val="left" w:pos="467"/>
              </w:tabs>
              <w:spacing w:before="1" w:line="229" w:lineRule="exact"/>
              <w:ind w:hanging="361"/>
              <w:rPr>
                <w:sz w:val="20"/>
              </w:rPr>
            </w:pPr>
            <w:r>
              <w:rPr>
                <w:sz w:val="20"/>
              </w:rPr>
              <w:t>DNACPR</w:t>
            </w:r>
          </w:p>
          <w:p w:rsidR="00385872" w:rsidRDefault="005C576B">
            <w:pPr>
              <w:pStyle w:val="TableParagraph"/>
              <w:numPr>
                <w:ilvl w:val="0"/>
                <w:numId w:val="7"/>
              </w:numPr>
              <w:tabs>
                <w:tab w:val="left" w:pos="467"/>
              </w:tabs>
              <w:spacing w:line="229" w:lineRule="exact"/>
              <w:ind w:hanging="361"/>
              <w:rPr>
                <w:sz w:val="20"/>
              </w:rPr>
            </w:pPr>
            <w:r>
              <w:rPr>
                <w:sz w:val="20"/>
              </w:rPr>
              <w:t>TEP/</w:t>
            </w:r>
            <w:proofErr w:type="spellStart"/>
            <w:r>
              <w:rPr>
                <w:sz w:val="20"/>
              </w:rPr>
              <w:t>ReSPECT</w:t>
            </w:r>
            <w:proofErr w:type="spellEnd"/>
            <w:r>
              <w:rPr>
                <w:sz w:val="20"/>
              </w:rPr>
              <w:t xml:space="preserve"> form completed</w:t>
            </w:r>
          </w:p>
          <w:p w:rsidR="00385872" w:rsidRDefault="005C576B">
            <w:pPr>
              <w:pStyle w:val="TableParagraph"/>
              <w:numPr>
                <w:ilvl w:val="0"/>
                <w:numId w:val="7"/>
              </w:numPr>
              <w:tabs>
                <w:tab w:val="left" w:pos="466"/>
                <w:tab w:val="left" w:pos="467"/>
              </w:tabs>
              <w:ind w:left="106" w:right="877" w:firstLine="0"/>
              <w:rPr>
                <w:sz w:val="20"/>
              </w:rPr>
            </w:pPr>
            <w:r>
              <w:rPr>
                <w:sz w:val="20"/>
              </w:rPr>
              <w:t>Place of death</w:t>
            </w:r>
            <w:r>
              <w:rPr>
                <w:spacing w:val="-17"/>
                <w:sz w:val="20"/>
              </w:rPr>
              <w:t xml:space="preserve"> </w:t>
            </w:r>
            <w:r>
              <w:rPr>
                <w:sz w:val="20"/>
              </w:rPr>
              <w:t xml:space="preserve">documented If yes was </w:t>
            </w:r>
            <w:proofErr w:type="gramStart"/>
            <w:r>
              <w:rPr>
                <w:sz w:val="20"/>
              </w:rPr>
              <w:t>it</w:t>
            </w:r>
            <w:r>
              <w:rPr>
                <w:spacing w:val="5"/>
                <w:sz w:val="20"/>
              </w:rPr>
              <w:t xml:space="preserve"> </w:t>
            </w:r>
            <w:r>
              <w:rPr>
                <w:sz w:val="20"/>
              </w:rPr>
              <w:t>:</w:t>
            </w:r>
            <w:proofErr w:type="gramEnd"/>
          </w:p>
          <w:p w:rsidR="00385872" w:rsidRDefault="005C576B">
            <w:pPr>
              <w:pStyle w:val="TableParagraph"/>
              <w:spacing w:before="1" w:line="230" w:lineRule="atLeast"/>
              <w:ind w:left="106" w:right="407"/>
              <w:rPr>
                <w:sz w:val="20"/>
              </w:rPr>
            </w:pPr>
            <w:r>
              <w:rPr>
                <w:sz w:val="20"/>
              </w:rPr>
              <w:t>Home/Hospice/Hospital/Care home / other – free text</w:t>
            </w:r>
          </w:p>
        </w:tc>
      </w:tr>
      <w:tr w:rsidR="00385872">
        <w:trPr>
          <w:trHeight w:val="254"/>
        </w:trPr>
        <w:tc>
          <w:tcPr>
            <w:tcW w:w="1414" w:type="dxa"/>
            <w:tcBorders>
              <w:top w:val="nil"/>
              <w:bottom w:val="nil"/>
            </w:tcBorders>
          </w:tcPr>
          <w:p w:rsidR="00385872" w:rsidRDefault="005C576B">
            <w:pPr>
              <w:pStyle w:val="TableParagraph"/>
              <w:spacing w:before="7" w:line="227" w:lineRule="exact"/>
              <w:rPr>
                <w:b/>
                <w:sz w:val="20"/>
              </w:rPr>
            </w:pPr>
            <w:r>
              <w:rPr>
                <w:b/>
                <w:sz w:val="20"/>
              </w:rPr>
              <w:t>Care</w:t>
            </w:r>
          </w:p>
        </w:tc>
        <w:tc>
          <w:tcPr>
            <w:tcW w:w="3993" w:type="dxa"/>
            <w:tcBorders>
              <w:top w:val="nil"/>
              <w:bottom w:val="nil"/>
            </w:tcBorders>
          </w:tcPr>
          <w:p w:rsidR="00385872" w:rsidRDefault="005C576B">
            <w:pPr>
              <w:pStyle w:val="TableParagraph"/>
              <w:spacing w:before="10" w:line="224" w:lineRule="exact"/>
              <w:rPr>
                <w:sz w:val="20"/>
              </w:rPr>
            </w:pPr>
            <w:r>
              <w:rPr>
                <w:sz w:val="20"/>
              </w:rPr>
              <w:t>in place patient was.</w:t>
            </w:r>
          </w:p>
        </w:tc>
        <w:tc>
          <w:tcPr>
            <w:tcW w:w="3789" w:type="dxa"/>
            <w:vMerge/>
            <w:tcBorders>
              <w:top w:val="nil"/>
            </w:tcBorders>
          </w:tcPr>
          <w:p w:rsidR="00385872" w:rsidRDefault="00385872">
            <w:pPr>
              <w:rPr>
                <w:sz w:val="2"/>
                <w:szCs w:val="2"/>
              </w:rPr>
            </w:pPr>
          </w:p>
        </w:tc>
      </w:tr>
      <w:tr w:rsidR="00385872">
        <w:trPr>
          <w:trHeight w:val="1790"/>
        </w:trPr>
        <w:tc>
          <w:tcPr>
            <w:tcW w:w="1414" w:type="dxa"/>
            <w:tcBorders>
              <w:top w:val="nil"/>
            </w:tcBorders>
          </w:tcPr>
          <w:p w:rsidR="00385872" w:rsidRDefault="005C576B">
            <w:pPr>
              <w:pStyle w:val="TableParagraph"/>
              <w:spacing w:before="7"/>
              <w:rPr>
                <w:b/>
                <w:sz w:val="20"/>
              </w:rPr>
            </w:pPr>
            <w:r>
              <w:rPr>
                <w:b/>
                <w:sz w:val="20"/>
              </w:rPr>
              <w:t>Planning</w:t>
            </w:r>
          </w:p>
        </w:tc>
        <w:tc>
          <w:tcPr>
            <w:tcW w:w="3993" w:type="dxa"/>
            <w:tcBorders>
              <w:top w:val="nil"/>
            </w:tcBorders>
          </w:tcPr>
          <w:p w:rsidR="00385872" w:rsidRDefault="00385872">
            <w:pPr>
              <w:pStyle w:val="TableParagraph"/>
              <w:ind w:left="0"/>
              <w:rPr>
                <w:rFonts w:ascii="Times New Roman"/>
                <w:sz w:val="20"/>
              </w:rPr>
            </w:pPr>
          </w:p>
        </w:tc>
        <w:tc>
          <w:tcPr>
            <w:tcW w:w="3789" w:type="dxa"/>
            <w:vMerge/>
            <w:tcBorders>
              <w:top w:val="nil"/>
            </w:tcBorders>
          </w:tcPr>
          <w:p w:rsidR="00385872" w:rsidRDefault="00385872">
            <w:pPr>
              <w:rPr>
                <w:sz w:val="2"/>
                <w:szCs w:val="2"/>
              </w:rPr>
            </w:pPr>
          </w:p>
        </w:tc>
      </w:tr>
      <w:tr w:rsidR="00385872">
        <w:trPr>
          <w:trHeight w:val="1192"/>
        </w:trPr>
        <w:tc>
          <w:tcPr>
            <w:tcW w:w="1414" w:type="dxa"/>
          </w:tcPr>
          <w:p w:rsidR="00385872" w:rsidRDefault="00385872">
            <w:pPr>
              <w:pStyle w:val="TableParagraph"/>
              <w:ind w:left="0"/>
              <w:rPr>
                <w:rFonts w:ascii="Times New Roman"/>
                <w:sz w:val="20"/>
              </w:rPr>
            </w:pPr>
          </w:p>
        </w:tc>
        <w:tc>
          <w:tcPr>
            <w:tcW w:w="3993" w:type="dxa"/>
          </w:tcPr>
          <w:p w:rsidR="00385872" w:rsidRDefault="005C576B">
            <w:pPr>
              <w:pStyle w:val="TableParagraph"/>
              <w:spacing w:line="276" w:lineRule="auto"/>
              <w:rPr>
                <w:sz w:val="20"/>
              </w:rPr>
            </w:pPr>
            <w:r>
              <w:rPr>
                <w:sz w:val="20"/>
              </w:rPr>
              <w:t>Documented review of medicines and consideration of</w:t>
            </w:r>
            <w:r>
              <w:rPr>
                <w:spacing w:val="54"/>
                <w:sz w:val="20"/>
              </w:rPr>
              <w:t xml:space="preserve"> </w:t>
            </w:r>
            <w:r>
              <w:rPr>
                <w:sz w:val="20"/>
              </w:rPr>
              <w:t>stopping</w:t>
            </w:r>
          </w:p>
        </w:tc>
        <w:tc>
          <w:tcPr>
            <w:tcW w:w="3789" w:type="dxa"/>
          </w:tcPr>
          <w:p w:rsidR="00385872" w:rsidRDefault="005C576B">
            <w:pPr>
              <w:pStyle w:val="TableParagraph"/>
              <w:spacing w:line="229" w:lineRule="exact"/>
              <w:ind w:left="106"/>
              <w:rPr>
                <w:sz w:val="20"/>
              </w:rPr>
            </w:pPr>
            <w:r>
              <w:rPr>
                <w:sz w:val="20"/>
              </w:rPr>
              <w:t>Y/N</w:t>
            </w:r>
          </w:p>
          <w:p w:rsidR="00385872" w:rsidRDefault="00385872">
            <w:pPr>
              <w:pStyle w:val="TableParagraph"/>
              <w:spacing w:before="3"/>
              <w:ind w:left="0"/>
              <w:rPr>
                <w:b/>
                <w:sz w:val="20"/>
              </w:rPr>
            </w:pPr>
          </w:p>
          <w:p w:rsidR="00385872" w:rsidRDefault="005C576B">
            <w:pPr>
              <w:pStyle w:val="TableParagraph"/>
              <w:ind w:left="106"/>
              <w:rPr>
                <w:sz w:val="20"/>
              </w:rPr>
            </w:pPr>
            <w:r>
              <w:rPr>
                <w:sz w:val="20"/>
              </w:rPr>
              <w:t>If yes which drugs</w:t>
            </w:r>
          </w:p>
        </w:tc>
      </w:tr>
    </w:tbl>
    <w:p w:rsidR="00385872" w:rsidRDefault="00385872">
      <w:pPr>
        <w:rPr>
          <w:sz w:val="20"/>
        </w:rPr>
        <w:sectPr w:rsidR="00385872">
          <w:pgSz w:w="11910" w:h="16840"/>
          <w:pgMar w:top="1340" w:right="840" w:bottom="1260" w:left="1160" w:header="0" w:footer="952" w:gutter="0"/>
          <w:cols w:space="720"/>
        </w:sect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4"/>
        <w:gridCol w:w="3993"/>
        <w:gridCol w:w="3789"/>
      </w:tblGrid>
      <w:tr w:rsidR="00385872">
        <w:trPr>
          <w:trHeight w:val="465"/>
        </w:trPr>
        <w:tc>
          <w:tcPr>
            <w:tcW w:w="1414" w:type="dxa"/>
          </w:tcPr>
          <w:p w:rsidR="00385872" w:rsidRDefault="005C576B">
            <w:pPr>
              <w:pStyle w:val="TableParagraph"/>
              <w:spacing w:line="227" w:lineRule="exact"/>
              <w:rPr>
                <w:b/>
                <w:sz w:val="20"/>
              </w:rPr>
            </w:pPr>
            <w:r>
              <w:rPr>
                <w:b/>
                <w:sz w:val="20"/>
              </w:rPr>
              <w:lastRenderedPageBreak/>
              <w:t>Section</w:t>
            </w:r>
          </w:p>
        </w:tc>
        <w:tc>
          <w:tcPr>
            <w:tcW w:w="3993" w:type="dxa"/>
          </w:tcPr>
          <w:p w:rsidR="00385872" w:rsidRDefault="005C576B">
            <w:pPr>
              <w:pStyle w:val="TableParagraph"/>
              <w:spacing w:line="227" w:lineRule="exact"/>
              <w:rPr>
                <w:b/>
                <w:sz w:val="20"/>
              </w:rPr>
            </w:pPr>
            <w:r>
              <w:rPr>
                <w:b/>
                <w:sz w:val="20"/>
              </w:rPr>
              <w:t>Question</w:t>
            </w:r>
          </w:p>
        </w:tc>
        <w:tc>
          <w:tcPr>
            <w:tcW w:w="3789" w:type="dxa"/>
          </w:tcPr>
          <w:p w:rsidR="00385872" w:rsidRDefault="005C576B">
            <w:pPr>
              <w:pStyle w:val="TableParagraph"/>
              <w:spacing w:line="227" w:lineRule="exact"/>
              <w:ind w:left="106"/>
              <w:rPr>
                <w:b/>
                <w:sz w:val="20"/>
              </w:rPr>
            </w:pPr>
            <w:r>
              <w:rPr>
                <w:b/>
                <w:sz w:val="20"/>
              </w:rPr>
              <w:t>Options</w:t>
            </w:r>
          </w:p>
        </w:tc>
      </w:tr>
      <w:tr w:rsidR="00385872">
        <w:trPr>
          <w:trHeight w:val="2785"/>
        </w:trPr>
        <w:tc>
          <w:tcPr>
            <w:tcW w:w="1414" w:type="dxa"/>
          </w:tcPr>
          <w:p w:rsidR="00385872" w:rsidRDefault="00385872">
            <w:pPr>
              <w:pStyle w:val="TableParagraph"/>
              <w:ind w:left="0"/>
              <w:rPr>
                <w:rFonts w:ascii="Times New Roman"/>
                <w:sz w:val="20"/>
              </w:rPr>
            </w:pPr>
          </w:p>
        </w:tc>
        <w:tc>
          <w:tcPr>
            <w:tcW w:w="3993" w:type="dxa"/>
          </w:tcPr>
          <w:p w:rsidR="00385872" w:rsidRDefault="00385872">
            <w:pPr>
              <w:pStyle w:val="TableParagraph"/>
              <w:ind w:left="0"/>
              <w:rPr>
                <w:rFonts w:ascii="Times New Roman"/>
                <w:sz w:val="20"/>
              </w:rPr>
            </w:pPr>
          </w:p>
        </w:tc>
        <w:tc>
          <w:tcPr>
            <w:tcW w:w="3789" w:type="dxa"/>
          </w:tcPr>
          <w:p w:rsidR="00385872" w:rsidRDefault="005C576B">
            <w:pPr>
              <w:pStyle w:val="TableParagraph"/>
              <w:numPr>
                <w:ilvl w:val="0"/>
                <w:numId w:val="6"/>
              </w:numPr>
              <w:tabs>
                <w:tab w:val="left" w:pos="323"/>
              </w:tabs>
              <w:spacing w:line="229" w:lineRule="exact"/>
              <w:ind w:hanging="217"/>
              <w:rPr>
                <w:sz w:val="20"/>
              </w:rPr>
            </w:pPr>
            <w:r>
              <w:rPr>
                <w:sz w:val="20"/>
              </w:rPr>
              <w:t>Warfarin</w:t>
            </w:r>
          </w:p>
          <w:p w:rsidR="00385872" w:rsidRDefault="00385872">
            <w:pPr>
              <w:pStyle w:val="TableParagraph"/>
              <w:spacing w:before="3"/>
              <w:ind w:left="0"/>
              <w:rPr>
                <w:b/>
                <w:sz w:val="20"/>
              </w:rPr>
            </w:pPr>
          </w:p>
          <w:p w:rsidR="00385872" w:rsidRDefault="005C576B">
            <w:pPr>
              <w:pStyle w:val="TableParagraph"/>
              <w:numPr>
                <w:ilvl w:val="0"/>
                <w:numId w:val="6"/>
              </w:numPr>
              <w:tabs>
                <w:tab w:val="left" w:pos="328"/>
              </w:tabs>
              <w:ind w:left="327" w:hanging="222"/>
              <w:rPr>
                <w:sz w:val="20"/>
              </w:rPr>
            </w:pPr>
            <w:r>
              <w:rPr>
                <w:sz w:val="20"/>
              </w:rPr>
              <w:t>NOAC</w:t>
            </w:r>
          </w:p>
          <w:p w:rsidR="00385872" w:rsidRDefault="00385872">
            <w:pPr>
              <w:pStyle w:val="TableParagraph"/>
              <w:spacing w:before="5"/>
              <w:ind w:left="0"/>
              <w:rPr>
                <w:b/>
                <w:sz w:val="20"/>
              </w:rPr>
            </w:pPr>
          </w:p>
          <w:p w:rsidR="00385872" w:rsidRDefault="005C576B">
            <w:pPr>
              <w:pStyle w:val="TableParagraph"/>
              <w:numPr>
                <w:ilvl w:val="0"/>
                <w:numId w:val="6"/>
              </w:numPr>
              <w:tabs>
                <w:tab w:val="left" w:pos="318"/>
              </w:tabs>
              <w:spacing w:before="1"/>
              <w:ind w:left="317" w:hanging="212"/>
              <w:rPr>
                <w:sz w:val="20"/>
              </w:rPr>
            </w:pPr>
            <w:r>
              <w:rPr>
                <w:sz w:val="20"/>
              </w:rPr>
              <w:t>Low molecular weight</w:t>
            </w:r>
            <w:r>
              <w:rPr>
                <w:spacing w:val="-3"/>
                <w:sz w:val="20"/>
              </w:rPr>
              <w:t xml:space="preserve"> </w:t>
            </w:r>
            <w:r>
              <w:rPr>
                <w:sz w:val="20"/>
              </w:rPr>
              <w:t>heparin</w:t>
            </w:r>
          </w:p>
          <w:p w:rsidR="00385872" w:rsidRDefault="00385872">
            <w:pPr>
              <w:pStyle w:val="TableParagraph"/>
              <w:spacing w:before="3"/>
              <w:ind w:left="0"/>
              <w:rPr>
                <w:b/>
                <w:sz w:val="20"/>
              </w:rPr>
            </w:pPr>
          </w:p>
          <w:p w:rsidR="00385872" w:rsidRDefault="005C576B">
            <w:pPr>
              <w:pStyle w:val="TableParagraph"/>
              <w:numPr>
                <w:ilvl w:val="0"/>
                <w:numId w:val="6"/>
              </w:numPr>
              <w:tabs>
                <w:tab w:val="left" w:pos="328"/>
              </w:tabs>
              <w:ind w:left="327" w:hanging="222"/>
              <w:rPr>
                <w:sz w:val="20"/>
              </w:rPr>
            </w:pPr>
            <w:r>
              <w:rPr>
                <w:sz w:val="20"/>
              </w:rPr>
              <w:t>Aspirin</w:t>
            </w:r>
          </w:p>
          <w:p w:rsidR="00385872" w:rsidRDefault="00385872">
            <w:pPr>
              <w:pStyle w:val="TableParagraph"/>
              <w:spacing w:before="5"/>
              <w:ind w:left="0"/>
              <w:rPr>
                <w:b/>
                <w:sz w:val="20"/>
              </w:rPr>
            </w:pPr>
          </w:p>
          <w:p w:rsidR="00385872" w:rsidRDefault="005C576B">
            <w:pPr>
              <w:pStyle w:val="TableParagraph"/>
              <w:numPr>
                <w:ilvl w:val="0"/>
                <w:numId w:val="6"/>
              </w:numPr>
              <w:tabs>
                <w:tab w:val="left" w:pos="328"/>
              </w:tabs>
              <w:ind w:left="327" w:hanging="222"/>
              <w:rPr>
                <w:sz w:val="20"/>
              </w:rPr>
            </w:pPr>
            <w:proofErr w:type="spellStart"/>
            <w:r>
              <w:rPr>
                <w:sz w:val="20"/>
              </w:rPr>
              <w:t>Clopidogrel</w:t>
            </w:r>
            <w:proofErr w:type="spellEnd"/>
          </w:p>
          <w:p w:rsidR="00385872" w:rsidRDefault="00385872">
            <w:pPr>
              <w:pStyle w:val="TableParagraph"/>
              <w:spacing w:before="6"/>
              <w:ind w:left="0"/>
              <w:rPr>
                <w:b/>
                <w:sz w:val="20"/>
              </w:rPr>
            </w:pPr>
          </w:p>
          <w:p w:rsidR="00385872" w:rsidRDefault="005C576B">
            <w:pPr>
              <w:pStyle w:val="TableParagraph"/>
              <w:numPr>
                <w:ilvl w:val="0"/>
                <w:numId w:val="6"/>
              </w:numPr>
              <w:tabs>
                <w:tab w:val="left" w:pos="275"/>
              </w:tabs>
              <w:ind w:left="274" w:hanging="169"/>
              <w:rPr>
                <w:sz w:val="20"/>
              </w:rPr>
            </w:pPr>
            <w:r>
              <w:rPr>
                <w:sz w:val="20"/>
              </w:rPr>
              <w:t>Other</w:t>
            </w:r>
          </w:p>
        </w:tc>
      </w:tr>
      <w:tr w:rsidR="00385872">
        <w:trPr>
          <w:trHeight w:val="929"/>
        </w:trPr>
        <w:tc>
          <w:tcPr>
            <w:tcW w:w="1414" w:type="dxa"/>
          </w:tcPr>
          <w:p w:rsidR="00385872" w:rsidRDefault="00385872">
            <w:pPr>
              <w:pStyle w:val="TableParagraph"/>
              <w:ind w:left="0"/>
              <w:rPr>
                <w:rFonts w:ascii="Times New Roman"/>
                <w:sz w:val="20"/>
              </w:rPr>
            </w:pPr>
          </w:p>
        </w:tc>
        <w:tc>
          <w:tcPr>
            <w:tcW w:w="3993" w:type="dxa"/>
          </w:tcPr>
          <w:p w:rsidR="00385872" w:rsidRDefault="005C576B">
            <w:pPr>
              <w:pStyle w:val="TableParagraph"/>
              <w:spacing w:line="276" w:lineRule="auto"/>
              <w:rPr>
                <w:sz w:val="20"/>
              </w:rPr>
            </w:pPr>
            <w:r>
              <w:rPr>
                <w:sz w:val="20"/>
              </w:rPr>
              <w:t>Communication with other health care professionals</w:t>
            </w:r>
          </w:p>
        </w:tc>
        <w:tc>
          <w:tcPr>
            <w:tcW w:w="3789" w:type="dxa"/>
          </w:tcPr>
          <w:p w:rsidR="00385872" w:rsidRDefault="005C576B">
            <w:pPr>
              <w:pStyle w:val="TableParagraph"/>
              <w:spacing w:line="229" w:lineRule="exact"/>
              <w:ind w:left="106"/>
              <w:rPr>
                <w:sz w:val="20"/>
              </w:rPr>
            </w:pPr>
            <w:r>
              <w:rPr>
                <w:sz w:val="20"/>
              </w:rPr>
              <w:t>Y/N</w:t>
            </w:r>
          </w:p>
          <w:p w:rsidR="00385872" w:rsidRDefault="00385872">
            <w:pPr>
              <w:pStyle w:val="TableParagraph"/>
              <w:spacing w:before="6"/>
              <w:ind w:left="0"/>
              <w:rPr>
                <w:b/>
                <w:sz w:val="20"/>
              </w:rPr>
            </w:pPr>
          </w:p>
          <w:p w:rsidR="00385872" w:rsidRDefault="005C576B">
            <w:pPr>
              <w:pStyle w:val="TableParagraph"/>
              <w:ind w:left="106"/>
              <w:rPr>
                <w:sz w:val="20"/>
              </w:rPr>
            </w:pPr>
            <w:r>
              <w:rPr>
                <w:sz w:val="20"/>
              </w:rPr>
              <w:t>Documentation in house</w:t>
            </w:r>
          </w:p>
        </w:tc>
      </w:tr>
      <w:tr w:rsidR="00385872">
        <w:trPr>
          <w:trHeight w:val="2550"/>
        </w:trPr>
        <w:tc>
          <w:tcPr>
            <w:tcW w:w="1414" w:type="dxa"/>
          </w:tcPr>
          <w:p w:rsidR="00385872" w:rsidRDefault="00385872">
            <w:pPr>
              <w:pStyle w:val="TableParagraph"/>
              <w:ind w:left="0"/>
              <w:rPr>
                <w:rFonts w:ascii="Times New Roman"/>
                <w:sz w:val="20"/>
              </w:rPr>
            </w:pPr>
          </w:p>
        </w:tc>
        <w:tc>
          <w:tcPr>
            <w:tcW w:w="3993" w:type="dxa"/>
          </w:tcPr>
          <w:p w:rsidR="00385872" w:rsidRDefault="005C576B">
            <w:pPr>
              <w:pStyle w:val="TableParagraph"/>
              <w:spacing w:line="278" w:lineRule="auto"/>
              <w:rPr>
                <w:sz w:val="20"/>
              </w:rPr>
            </w:pPr>
            <w:r>
              <w:rPr>
                <w:sz w:val="20"/>
              </w:rPr>
              <w:t>Prepare equipment: Haemostatic Gauze/ Granules for bleeding wounds</w:t>
            </w:r>
          </w:p>
        </w:tc>
        <w:tc>
          <w:tcPr>
            <w:tcW w:w="3789" w:type="dxa"/>
          </w:tcPr>
          <w:p w:rsidR="00385872" w:rsidRDefault="005C576B">
            <w:pPr>
              <w:pStyle w:val="TableParagraph"/>
              <w:spacing w:line="229" w:lineRule="exact"/>
              <w:ind w:left="106"/>
              <w:rPr>
                <w:sz w:val="20"/>
              </w:rPr>
            </w:pPr>
            <w:r>
              <w:rPr>
                <w:sz w:val="20"/>
              </w:rPr>
              <w:t>What was put in house:</w:t>
            </w:r>
          </w:p>
          <w:p w:rsidR="00385872" w:rsidRDefault="00385872">
            <w:pPr>
              <w:pStyle w:val="TableParagraph"/>
              <w:spacing w:before="5"/>
              <w:ind w:left="0"/>
              <w:rPr>
                <w:b/>
                <w:sz w:val="20"/>
              </w:rPr>
            </w:pPr>
          </w:p>
          <w:p w:rsidR="00385872" w:rsidRDefault="005C576B">
            <w:pPr>
              <w:pStyle w:val="TableParagraph"/>
              <w:numPr>
                <w:ilvl w:val="0"/>
                <w:numId w:val="5"/>
              </w:numPr>
              <w:tabs>
                <w:tab w:val="left" w:pos="467"/>
              </w:tabs>
              <w:ind w:hanging="361"/>
              <w:rPr>
                <w:sz w:val="20"/>
              </w:rPr>
            </w:pPr>
            <w:r>
              <w:rPr>
                <w:sz w:val="20"/>
              </w:rPr>
              <w:t>Haemostatic</w:t>
            </w:r>
            <w:r>
              <w:rPr>
                <w:spacing w:val="-1"/>
                <w:sz w:val="20"/>
              </w:rPr>
              <w:t xml:space="preserve"> </w:t>
            </w:r>
            <w:r>
              <w:rPr>
                <w:sz w:val="20"/>
              </w:rPr>
              <w:t>gauze</w:t>
            </w:r>
          </w:p>
          <w:p w:rsidR="00385872" w:rsidRDefault="00385872">
            <w:pPr>
              <w:pStyle w:val="TableParagraph"/>
              <w:spacing w:before="6"/>
              <w:ind w:left="0"/>
              <w:rPr>
                <w:b/>
                <w:sz w:val="20"/>
              </w:rPr>
            </w:pPr>
          </w:p>
          <w:p w:rsidR="00385872" w:rsidRDefault="005C576B">
            <w:pPr>
              <w:pStyle w:val="TableParagraph"/>
              <w:numPr>
                <w:ilvl w:val="0"/>
                <w:numId w:val="5"/>
              </w:numPr>
              <w:tabs>
                <w:tab w:val="left" w:pos="467"/>
              </w:tabs>
              <w:ind w:hanging="361"/>
              <w:rPr>
                <w:sz w:val="20"/>
              </w:rPr>
            </w:pPr>
            <w:r>
              <w:rPr>
                <w:sz w:val="20"/>
              </w:rPr>
              <w:t>Adrenaline soaks/</w:t>
            </w:r>
          </w:p>
          <w:p w:rsidR="00385872" w:rsidRDefault="00385872">
            <w:pPr>
              <w:pStyle w:val="TableParagraph"/>
              <w:spacing w:before="3"/>
              <w:ind w:left="0"/>
              <w:rPr>
                <w:b/>
                <w:sz w:val="20"/>
              </w:rPr>
            </w:pPr>
          </w:p>
          <w:p w:rsidR="00385872" w:rsidRDefault="005C576B">
            <w:pPr>
              <w:pStyle w:val="TableParagraph"/>
              <w:numPr>
                <w:ilvl w:val="0"/>
                <w:numId w:val="5"/>
              </w:numPr>
              <w:tabs>
                <w:tab w:val="left" w:pos="467"/>
              </w:tabs>
              <w:ind w:hanging="361"/>
              <w:rPr>
                <w:sz w:val="20"/>
              </w:rPr>
            </w:pPr>
            <w:r>
              <w:rPr>
                <w:sz w:val="20"/>
              </w:rPr>
              <w:t>Tranexamic acid soaks</w:t>
            </w:r>
          </w:p>
          <w:p w:rsidR="00385872" w:rsidRDefault="00385872">
            <w:pPr>
              <w:pStyle w:val="TableParagraph"/>
              <w:spacing w:before="6"/>
              <w:ind w:left="0"/>
              <w:rPr>
                <w:b/>
                <w:sz w:val="20"/>
              </w:rPr>
            </w:pPr>
          </w:p>
          <w:p w:rsidR="00385872" w:rsidRDefault="005C576B">
            <w:pPr>
              <w:pStyle w:val="TableParagraph"/>
              <w:numPr>
                <w:ilvl w:val="0"/>
                <w:numId w:val="5"/>
              </w:numPr>
              <w:tabs>
                <w:tab w:val="left" w:pos="467"/>
              </w:tabs>
              <w:ind w:hanging="361"/>
              <w:rPr>
                <w:sz w:val="20"/>
              </w:rPr>
            </w:pPr>
            <w:proofErr w:type="spellStart"/>
            <w:r>
              <w:rPr>
                <w:sz w:val="20"/>
              </w:rPr>
              <w:t>Celox</w:t>
            </w:r>
            <w:proofErr w:type="spellEnd"/>
            <w:r>
              <w:rPr>
                <w:position w:val="6"/>
                <w:sz w:val="13"/>
              </w:rPr>
              <w:t xml:space="preserve">TM </w:t>
            </w:r>
            <w:r>
              <w:rPr>
                <w:sz w:val="20"/>
              </w:rPr>
              <w:t>dressings (or</w:t>
            </w:r>
            <w:r>
              <w:rPr>
                <w:spacing w:val="-17"/>
                <w:sz w:val="20"/>
              </w:rPr>
              <w:t xml:space="preserve"> </w:t>
            </w:r>
            <w:r>
              <w:rPr>
                <w:sz w:val="20"/>
              </w:rPr>
              <w:t>similar)</w:t>
            </w:r>
          </w:p>
        </w:tc>
      </w:tr>
      <w:tr w:rsidR="00385872">
        <w:trPr>
          <w:trHeight w:val="1459"/>
        </w:trPr>
        <w:tc>
          <w:tcPr>
            <w:tcW w:w="1414" w:type="dxa"/>
          </w:tcPr>
          <w:p w:rsidR="00385872" w:rsidRDefault="00385872">
            <w:pPr>
              <w:pStyle w:val="TableParagraph"/>
              <w:ind w:left="0"/>
              <w:rPr>
                <w:rFonts w:ascii="Times New Roman"/>
                <w:sz w:val="20"/>
              </w:rPr>
            </w:pPr>
          </w:p>
        </w:tc>
        <w:tc>
          <w:tcPr>
            <w:tcW w:w="3993" w:type="dxa"/>
          </w:tcPr>
          <w:p w:rsidR="00385872" w:rsidRDefault="005C576B">
            <w:pPr>
              <w:pStyle w:val="TableParagraph"/>
              <w:spacing w:before="2" w:line="276" w:lineRule="auto"/>
              <w:ind w:right="227"/>
              <w:rPr>
                <w:sz w:val="20"/>
              </w:rPr>
            </w:pPr>
            <w:r>
              <w:rPr>
                <w:sz w:val="20"/>
              </w:rPr>
              <w:t>Dark towels, surgical face shields (where available), gloves, aprons, plastic sheet or pads, clinical waste bags</w:t>
            </w:r>
          </w:p>
        </w:tc>
        <w:tc>
          <w:tcPr>
            <w:tcW w:w="3789" w:type="dxa"/>
          </w:tcPr>
          <w:p w:rsidR="00385872" w:rsidRDefault="005C576B">
            <w:pPr>
              <w:pStyle w:val="TableParagraph"/>
              <w:spacing w:before="2"/>
              <w:ind w:left="106"/>
              <w:rPr>
                <w:sz w:val="20"/>
              </w:rPr>
            </w:pPr>
            <w:r>
              <w:rPr>
                <w:sz w:val="20"/>
              </w:rPr>
              <w:t>Y/N</w:t>
            </w:r>
          </w:p>
        </w:tc>
      </w:tr>
      <w:tr w:rsidR="00385872">
        <w:trPr>
          <w:trHeight w:val="993"/>
        </w:trPr>
        <w:tc>
          <w:tcPr>
            <w:tcW w:w="1414" w:type="dxa"/>
          </w:tcPr>
          <w:p w:rsidR="00385872" w:rsidRDefault="00385872">
            <w:pPr>
              <w:pStyle w:val="TableParagraph"/>
              <w:ind w:left="0"/>
              <w:rPr>
                <w:rFonts w:ascii="Times New Roman"/>
                <w:sz w:val="20"/>
              </w:rPr>
            </w:pPr>
          </w:p>
        </w:tc>
        <w:tc>
          <w:tcPr>
            <w:tcW w:w="3993" w:type="dxa"/>
          </w:tcPr>
          <w:p w:rsidR="00385872" w:rsidRDefault="005C576B">
            <w:pPr>
              <w:pStyle w:val="TableParagraph"/>
              <w:spacing w:line="276" w:lineRule="auto"/>
              <w:ind w:right="253"/>
              <w:jc w:val="both"/>
              <w:rPr>
                <w:sz w:val="20"/>
              </w:rPr>
            </w:pPr>
            <w:r>
              <w:rPr>
                <w:sz w:val="20"/>
              </w:rPr>
              <w:t>Was there a prescription and</w:t>
            </w:r>
            <w:r>
              <w:rPr>
                <w:spacing w:val="-12"/>
                <w:sz w:val="20"/>
              </w:rPr>
              <w:t xml:space="preserve"> </w:t>
            </w:r>
            <w:r>
              <w:rPr>
                <w:sz w:val="20"/>
              </w:rPr>
              <w:t>preparation of crisis medication and emergency drug box?</w:t>
            </w:r>
          </w:p>
        </w:tc>
        <w:tc>
          <w:tcPr>
            <w:tcW w:w="3789" w:type="dxa"/>
          </w:tcPr>
          <w:p w:rsidR="00385872" w:rsidRDefault="005C576B">
            <w:pPr>
              <w:pStyle w:val="TableParagraph"/>
              <w:spacing w:line="229" w:lineRule="exact"/>
              <w:ind w:left="106"/>
              <w:rPr>
                <w:sz w:val="20"/>
              </w:rPr>
            </w:pPr>
            <w:r>
              <w:rPr>
                <w:sz w:val="20"/>
              </w:rPr>
              <w:t>Y/N</w:t>
            </w:r>
          </w:p>
          <w:p w:rsidR="00385872" w:rsidRDefault="00385872">
            <w:pPr>
              <w:pStyle w:val="TableParagraph"/>
              <w:spacing w:before="5"/>
              <w:ind w:left="0"/>
              <w:rPr>
                <w:b/>
                <w:sz w:val="20"/>
              </w:rPr>
            </w:pPr>
          </w:p>
          <w:p w:rsidR="00385872" w:rsidRDefault="005C576B">
            <w:pPr>
              <w:pStyle w:val="TableParagraph"/>
              <w:ind w:left="106"/>
              <w:rPr>
                <w:sz w:val="20"/>
              </w:rPr>
            </w:pPr>
            <w:r>
              <w:rPr>
                <w:sz w:val="20"/>
              </w:rPr>
              <w:t>If yes free text document which drugs</w:t>
            </w:r>
          </w:p>
        </w:tc>
      </w:tr>
      <w:tr w:rsidR="00385872">
        <w:trPr>
          <w:trHeight w:val="1154"/>
        </w:trPr>
        <w:tc>
          <w:tcPr>
            <w:tcW w:w="1414" w:type="dxa"/>
          </w:tcPr>
          <w:p w:rsidR="00385872" w:rsidRDefault="005C576B">
            <w:pPr>
              <w:pStyle w:val="TableParagraph"/>
              <w:spacing w:line="227" w:lineRule="exact"/>
              <w:rPr>
                <w:b/>
                <w:sz w:val="20"/>
              </w:rPr>
            </w:pPr>
            <w:r>
              <w:rPr>
                <w:b/>
                <w:sz w:val="20"/>
              </w:rPr>
              <w:t>Outcome</w:t>
            </w:r>
          </w:p>
        </w:tc>
        <w:tc>
          <w:tcPr>
            <w:tcW w:w="3993" w:type="dxa"/>
          </w:tcPr>
          <w:p w:rsidR="00385872" w:rsidRDefault="005C576B">
            <w:pPr>
              <w:pStyle w:val="TableParagraph"/>
              <w:spacing w:line="229" w:lineRule="exact"/>
              <w:rPr>
                <w:sz w:val="20"/>
              </w:rPr>
            </w:pPr>
            <w:r>
              <w:rPr>
                <w:sz w:val="20"/>
              </w:rPr>
              <w:t>Where did they die?</w:t>
            </w:r>
          </w:p>
        </w:tc>
        <w:tc>
          <w:tcPr>
            <w:tcW w:w="3789" w:type="dxa"/>
          </w:tcPr>
          <w:p w:rsidR="00385872" w:rsidRDefault="005C576B">
            <w:pPr>
              <w:pStyle w:val="TableParagraph"/>
              <w:numPr>
                <w:ilvl w:val="0"/>
                <w:numId w:val="4"/>
              </w:numPr>
              <w:tabs>
                <w:tab w:val="left" w:pos="467"/>
              </w:tabs>
              <w:ind w:right="734"/>
              <w:rPr>
                <w:sz w:val="20"/>
              </w:rPr>
            </w:pPr>
            <w:r>
              <w:rPr>
                <w:w w:val="95"/>
                <w:sz w:val="20"/>
              </w:rPr>
              <w:t xml:space="preserve">Home/Hospice/Hospital/Care </w:t>
            </w:r>
            <w:r>
              <w:rPr>
                <w:sz w:val="20"/>
              </w:rPr>
              <w:t>Home/ other – free</w:t>
            </w:r>
            <w:r>
              <w:rPr>
                <w:spacing w:val="-4"/>
                <w:sz w:val="20"/>
              </w:rPr>
              <w:t xml:space="preserve"> </w:t>
            </w:r>
            <w:r>
              <w:rPr>
                <w:sz w:val="20"/>
              </w:rPr>
              <w:t>text</w:t>
            </w:r>
          </w:p>
          <w:p w:rsidR="00385872" w:rsidRDefault="005C576B">
            <w:pPr>
              <w:pStyle w:val="TableParagraph"/>
              <w:numPr>
                <w:ilvl w:val="0"/>
                <w:numId w:val="4"/>
              </w:numPr>
              <w:tabs>
                <w:tab w:val="left" w:pos="467"/>
              </w:tabs>
              <w:ind w:hanging="361"/>
              <w:rPr>
                <w:sz w:val="20"/>
              </w:rPr>
            </w:pPr>
            <w:r>
              <w:rPr>
                <w:sz w:val="20"/>
              </w:rPr>
              <w:t>Was this where they wanted to</w:t>
            </w:r>
            <w:r>
              <w:rPr>
                <w:spacing w:val="-11"/>
                <w:sz w:val="20"/>
              </w:rPr>
              <w:t xml:space="preserve"> </w:t>
            </w:r>
            <w:r>
              <w:rPr>
                <w:sz w:val="20"/>
              </w:rPr>
              <w:t>die?</w:t>
            </w:r>
          </w:p>
        </w:tc>
      </w:tr>
      <w:tr w:rsidR="00385872">
        <w:trPr>
          <w:trHeight w:val="2990"/>
        </w:trPr>
        <w:tc>
          <w:tcPr>
            <w:tcW w:w="1414" w:type="dxa"/>
          </w:tcPr>
          <w:p w:rsidR="00385872" w:rsidRDefault="00385872">
            <w:pPr>
              <w:pStyle w:val="TableParagraph"/>
              <w:ind w:left="0"/>
              <w:rPr>
                <w:rFonts w:ascii="Times New Roman"/>
                <w:sz w:val="20"/>
              </w:rPr>
            </w:pPr>
          </w:p>
        </w:tc>
        <w:tc>
          <w:tcPr>
            <w:tcW w:w="3993" w:type="dxa"/>
          </w:tcPr>
          <w:p w:rsidR="00385872" w:rsidRDefault="005C576B">
            <w:pPr>
              <w:pStyle w:val="TableParagraph"/>
              <w:spacing w:line="227" w:lineRule="exact"/>
              <w:rPr>
                <w:sz w:val="20"/>
              </w:rPr>
            </w:pPr>
            <w:r>
              <w:rPr>
                <w:sz w:val="20"/>
              </w:rPr>
              <w:t>Did they bleed?</w:t>
            </w:r>
          </w:p>
        </w:tc>
        <w:tc>
          <w:tcPr>
            <w:tcW w:w="3789" w:type="dxa"/>
          </w:tcPr>
          <w:p w:rsidR="00385872" w:rsidRDefault="005C576B">
            <w:pPr>
              <w:pStyle w:val="TableParagraph"/>
              <w:spacing w:line="227" w:lineRule="exact"/>
              <w:ind w:left="106"/>
              <w:rPr>
                <w:sz w:val="20"/>
              </w:rPr>
            </w:pPr>
            <w:r>
              <w:rPr>
                <w:sz w:val="20"/>
              </w:rPr>
              <w:t>No</w:t>
            </w:r>
          </w:p>
          <w:p w:rsidR="00385872" w:rsidRDefault="005C576B">
            <w:pPr>
              <w:pStyle w:val="TableParagraph"/>
              <w:spacing w:before="1"/>
              <w:ind w:left="106"/>
              <w:rPr>
                <w:sz w:val="20"/>
              </w:rPr>
            </w:pPr>
            <w:r>
              <w:rPr>
                <w:sz w:val="20"/>
              </w:rPr>
              <w:t>Yes – multiple options possible:</w:t>
            </w:r>
          </w:p>
          <w:p w:rsidR="00385872" w:rsidRDefault="005C576B">
            <w:pPr>
              <w:pStyle w:val="TableParagraph"/>
              <w:numPr>
                <w:ilvl w:val="0"/>
                <w:numId w:val="3"/>
              </w:numPr>
              <w:tabs>
                <w:tab w:val="left" w:pos="467"/>
              </w:tabs>
              <w:ind w:hanging="361"/>
              <w:rPr>
                <w:sz w:val="20"/>
              </w:rPr>
            </w:pPr>
            <w:r>
              <w:rPr>
                <w:sz w:val="20"/>
              </w:rPr>
              <w:t>Large bleed requiring</w:t>
            </w:r>
            <w:r>
              <w:rPr>
                <w:spacing w:val="-5"/>
                <w:sz w:val="20"/>
              </w:rPr>
              <w:t xml:space="preserve"> </w:t>
            </w:r>
            <w:r>
              <w:rPr>
                <w:sz w:val="20"/>
              </w:rPr>
              <w:t>intervention</w:t>
            </w:r>
          </w:p>
          <w:p w:rsidR="00385872" w:rsidRDefault="005C576B">
            <w:pPr>
              <w:pStyle w:val="TableParagraph"/>
              <w:numPr>
                <w:ilvl w:val="0"/>
                <w:numId w:val="3"/>
              </w:numPr>
              <w:tabs>
                <w:tab w:val="left" w:pos="467"/>
              </w:tabs>
              <w:spacing w:before="1"/>
              <w:ind w:right="800"/>
              <w:rPr>
                <w:sz w:val="20"/>
              </w:rPr>
            </w:pPr>
            <w:r>
              <w:rPr>
                <w:sz w:val="20"/>
              </w:rPr>
              <w:t>Small bleed no</w:t>
            </w:r>
            <w:r>
              <w:rPr>
                <w:spacing w:val="-17"/>
                <w:sz w:val="20"/>
              </w:rPr>
              <w:t xml:space="preserve"> </w:t>
            </w:r>
            <w:r>
              <w:rPr>
                <w:sz w:val="20"/>
              </w:rPr>
              <w:t>interventions required</w:t>
            </w:r>
          </w:p>
          <w:p w:rsidR="00385872" w:rsidRDefault="005C576B">
            <w:pPr>
              <w:pStyle w:val="TableParagraph"/>
              <w:spacing w:line="229" w:lineRule="exact"/>
              <w:ind w:left="106"/>
              <w:rPr>
                <w:sz w:val="20"/>
              </w:rPr>
            </w:pPr>
            <w:r>
              <w:rPr>
                <w:sz w:val="20"/>
              </w:rPr>
              <w:t>Time between bleed and death</w:t>
            </w:r>
          </w:p>
          <w:p w:rsidR="00385872" w:rsidRDefault="005C576B">
            <w:pPr>
              <w:pStyle w:val="TableParagraph"/>
              <w:numPr>
                <w:ilvl w:val="0"/>
                <w:numId w:val="3"/>
              </w:numPr>
              <w:tabs>
                <w:tab w:val="left" w:pos="466"/>
                <w:tab w:val="left" w:pos="467"/>
              </w:tabs>
              <w:spacing w:line="229" w:lineRule="exact"/>
              <w:ind w:hanging="361"/>
              <w:rPr>
                <w:sz w:val="20"/>
              </w:rPr>
            </w:pPr>
            <w:r>
              <w:rPr>
                <w:sz w:val="20"/>
              </w:rPr>
              <w:t>1</w:t>
            </w:r>
            <w:r>
              <w:rPr>
                <w:spacing w:val="-2"/>
                <w:sz w:val="20"/>
              </w:rPr>
              <w:t xml:space="preserve"> </w:t>
            </w:r>
            <w:r>
              <w:rPr>
                <w:sz w:val="20"/>
              </w:rPr>
              <w:t>hour</w:t>
            </w:r>
          </w:p>
          <w:p w:rsidR="00385872" w:rsidRDefault="005C576B">
            <w:pPr>
              <w:pStyle w:val="TableParagraph"/>
              <w:numPr>
                <w:ilvl w:val="0"/>
                <w:numId w:val="3"/>
              </w:numPr>
              <w:tabs>
                <w:tab w:val="left" w:pos="467"/>
              </w:tabs>
              <w:spacing w:before="1"/>
              <w:ind w:hanging="361"/>
              <w:rPr>
                <w:sz w:val="20"/>
              </w:rPr>
            </w:pPr>
            <w:r>
              <w:rPr>
                <w:sz w:val="20"/>
              </w:rPr>
              <w:t>Less than 4</w:t>
            </w:r>
            <w:r>
              <w:rPr>
                <w:spacing w:val="-1"/>
                <w:sz w:val="20"/>
              </w:rPr>
              <w:t xml:space="preserve"> </w:t>
            </w:r>
            <w:r>
              <w:rPr>
                <w:sz w:val="20"/>
              </w:rPr>
              <w:t>hours</w:t>
            </w:r>
          </w:p>
          <w:p w:rsidR="00385872" w:rsidRDefault="005C576B">
            <w:pPr>
              <w:pStyle w:val="TableParagraph"/>
              <w:numPr>
                <w:ilvl w:val="0"/>
                <w:numId w:val="3"/>
              </w:numPr>
              <w:tabs>
                <w:tab w:val="left" w:pos="467"/>
              </w:tabs>
              <w:ind w:hanging="361"/>
              <w:rPr>
                <w:sz w:val="20"/>
              </w:rPr>
            </w:pPr>
            <w:r>
              <w:rPr>
                <w:sz w:val="20"/>
              </w:rPr>
              <w:t>Less than 12</w:t>
            </w:r>
            <w:r>
              <w:rPr>
                <w:spacing w:val="1"/>
                <w:sz w:val="20"/>
              </w:rPr>
              <w:t xml:space="preserve"> </w:t>
            </w:r>
            <w:r>
              <w:rPr>
                <w:sz w:val="20"/>
              </w:rPr>
              <w:t>hours</w:t>
            </w:r>
          </w:p>
          <w:p w:rsidR="00385872" w:rsidRDefault="005C576B">
            <w:pPr>
              <w:pStyle w:val="TableParagraph"/>
              <w:numPr>
                <w:ilvl w:val="0"/>
                <w:numId w:val="3"/>
              </w:numPr>
              <w:tabs>
                <w:tab w:val="left" w:pos="466"/>
                <w:tab w:val="left" w:pos="467"/>
              </w:tabs>
              <w:spacing w:before="1"/>
              <w:ind w:hanging="361"/>
              <w:rPr>
                <w:sz w:val="20"/>
              </w:rPr>
            </w:pPr>
            <w:r>
              <w:rPr>
                <w:sz w:val="20"/>
              </w:rPr>
              <w:t>Less than 24hours</w:t>
            </w:r>
          </w:p>
          <w:p w:rsidR="00385872" w:rsidRDefault="005C576B">
            <w:pPr>
              <w:pStyle w:val="TableParagraph"/>
              <w:numPr>
                <w:ilvl w:val="0"/>
                <w:numId w:val="3"/>
              </w:numPr>
              <w:tabs>
                <w:tab w:val="left" w:pos="467"/>
              </w:tabs>
              <w:ind w:hanging="361"/>
              <w:rPr>
                <w:sz w:val="20"/>
              </w:rPr>
            </w:pPr>
            <w:r>
              <w:rPr>
                <w:sz w:val="20"/>
              </w:rPr>
              <w:t>24hours–7</w:t>
            </w:r>
            <w:r>
              <w:rPr>
                <w:spacing w:val="-2"/>
                <w:sz w:val="20"/>
              </w:rPr>
              <w:t xml:space="preserve"> </w:t>
            </w:r>
            <w:r>
              <w:rPr>
                <w:sz w:val="20"/>
              </w:rPr>
              <w:t>days</w:t>
            </w:r>
          </w:p>
          <w:p w:rsidR="00385872" w:rsidRDefault="005C576B">
            <w:pPr>
              <w:pStyle w:val="TableParagraph"/>
              <w:numPr>
                <w:ilvl w:val="0"/>
                <w:numId w:val="3"/>
              </w:numPr>
              <w:tabs>
                <w:tab w:val="left" w:pos="467"/>
              </w:tabs>
              <w:spacing w:before="6" w:line="228" w:lineRule="exact"/>
              <w:ind w:left="106" w:right="1452" w:firstLine="0"/>
              <w:rPr>
                <w:sz w:val="20"/>
              </w:rPr>
            </w:pPr>
            <w:r>
              <w:rPr>
                <w:sz w:val="20"/>
              </w:rPr>
              <w:t>More than 7 days Free text for more</w:t>
            </w:r>
            <w:r>
              <w:rPr>
                <w:spacing w:val="-2"/>
                <w:sz w:val="20"/>
              </w:rPr>
              <w:t xml:space="preserve"> </w:t>
            </w:r>
            <w:r>
              <w:rPr>
                <w:spacing w:val="-3"/>
                <w:sz w:val="20"/>
              </w:rPr>
              <w:t>details</w:t>
            </w:r>
          </w:p>
        </w:tc>
      </w:tr>
      <w:tr w:rsidR="00385872">
        <w:trPr>
          <w:trHeight w:val="460"/>
        </w:trPr>
        <w:tc>
          <w:tcPr>
            <w:tcW w:w="1414" w:type="dxa"/>
          </w:tcPr>
          <w:p w:rsidR="00385872" w:rsidRDefault="00385872">
            <w:pPr>
              <w:pStyle w:val="TableParagraph"/>
              <w:ind w:left="0"/>
              <w:rPr>
                <w:rFonts w:ascii="Times New Roman"/>
                <w:sz w:val="20"/>
              </w:rPr>
            </w:pPr>
          </w:p>
        </w:tc>
        <w:tc>
          <w:tcPr>
            <w:tcW w:w="3993" w:type="dxa"/>
          </w:tcPr>
          <w:p w:rsidR="00385872" w:rsidRDefault="005C576B">
            <w:pPr>
              <w:pStyle w:val="TableParagraph"/>
              <w:spacing w:line="227" w:lineRule="exact"/>
              <w:rPr>
                <w:sz w:val="20"/>
              </w:rPr>
            </w:pPr>
            <w:r>
              <w:rPr>
                <w:sz w:val="20"/>
              </w:rPr>
              <w:t>If yes</w:t>
            </w:r>
          </w:p>
        </w:tc>
        <w:tc>
          <w:tcPr>
            <w:tcW w:w="3789" w:type="dxa"/>
          </w:tcPr>
          <w:p w:rsidR="00385872" w:rsidRDefault="005C576B">
            <w:pPr>
              <w:pStyle w:val="TableParagraph"/>
              <w:spacing w:line="227" w:lineRule="exact"/>
              <w:ind w:left="106"/>
              <w:rPr>
                <w:sz w:val="20"/>
              </w:rPr>
            </w:pPr>
            <w:r>
              <w:rPr>
                <w:sz w:val="20"/>
              </w:rPr>
              <w:t>What equipment was</w:t>
            </w:r>
            <w:r>
              <w:rPr>
                <w:spacing w:val="-9"/>
                <w:sz w:val="20"/>
              </w:rPr>
              <w:t xml:space="preserve"> </w:t>
            </w:r>
            <w:r>
              <w:rPr>
                <w:sz w:val="20"/>
              </w:rPr>
              <w:t>used:</w:t>
            </w:r>
          </w:p>
          <w:p w:rsidR="00385872" w:rsidRDefault="005C576B">
            <w:pPr>
              <w:pStyle w:val="TableParagraph"/>
              <w:tabs>
                <w:tab w:val="left" w:pos="826"/>
              </w:tabs>
              <w:spacing w:line="213" w:lineRule="exact"/>
              <w:ind w:left="106"/>
              <w:rPr>
                <w:sz w:val="20"/>
              </w:rPr>
            </w:pPr>
            <w:r>
              <w:rPr>
                <w:sz w:val="20"/>
              </w:rPr>
              <w:t>1.</w:t>
            </w:r>
            <w:r>
              <w:rPr>
                <w:sz w:val="20"/>
              </w:rPr>
              <w:tab/>
              <w:t>Haemostatic</w:t>
            </w:r>
            <w:r>
              <w:rPr>
                <w:spacing w:val="-8"/>
                <w:sz w:val="20"/>
              </w:rPr>
              <w:t xml:space="preserve"> </w:t>
            </w:r>
            <w:r>
              <w:rPr>
                <w:sz w:val="20"/>
              </w:rPr>
              <w:t>gauze</w:t>
            </w:r>
          </w:p>
        </w:tc>
      </w:tr>
    </w:tbl>
    <w:p w:rsidR="00385872" w:rsidRDefault="00385872">
      <w:pPr>
        <w:spacing w:line="213" w:lineRule="exact"/>
        <w:rPr>
          <w:sz w:val="20"/>
        </w:rPr>
        <w:sectPr w:rsidR="00385872">
          <w:pgSz w:w="11910" w:h="16840"/>
          <w:pgMar w:top="1420" w:right="840" w:bottom="1140" w:left="1160" w:header="0" w:footer="952" w:gutter="0"/>
          <w:cols w:space="720"/>
        </w:sect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4"/>
        <w:gridCol w:w="3993"/>
        <w:gridCol w:w="3789"/>
      </w:tblGrid>
      <w:tr w:rsidR="00385872">
        <w:trPr>
          <w:trHeight w:val="465"/>
        </w:trPr>
        <w:tc>
          <w:tcPr>
            <w:tcW w:w="1414" w:type="dxa"/>
          </w:tcPr>
          <w:p w:rsidR="00385872" w:rsidRDefault="005C576B">
            <w:pPr>
              <w:pStyle w:val="TableParagraph"/>
              <w:spacing w:line="227" w:lineRule="exact"/>
              <w:rPr>
                <w:b/>
                <w:sz w:val="20"/>
              </w:rPr>
            </w:pPr>
            <w:r>
              <w:rPr>
                <w:b/>
                <w:sz w:val="20"/>
              </w:rPr>
              <w:lastRenderedPageBreak/>
              <w:t>Section</w:t>
            </w:r>
          </w:p>
        </w:tc>
        <w:tc>
          <w:tcPr>
            <w:tcW w:w="3993" w:type="dxa"/>
          </w:tcPr>
          <w:p w:rsidR="00385872" w:rsidRDefault="005C576B">
            <w:pPr>
              <w:pStyle w:val="TableParagraph"/>
              <w:spacing w:line="227" w:lineRule="exact"/>
              <w:rPr>
                <w:b/>
                <w:sz w:val="20"/>
              </w:rPr>
            </w:pPr>
            <w:r>
              <w:rPr>
                <w:b/>
                <w:sz w:val="20"/>
              </w:rPr>
              <w:t>Question</w:t>
            </w:r>
          </w:p>
        </w:tc>
        <w:tc>
          <w:tcPr>
            <w:tcW w:w="3789" w:type="dxa"/>
          </w:tcPr>
          <w:p w:rsidR="00385872" w:rsidRDefault="005C576B">
            <w:pPr>
              <w:pStyle w:val="TableParagraph"/>
              <w:spacing w:line="227" w:lineRule="exact"/>
              <w:ind w:left="106"/>
              <w:rPr>
                <w:b/>
                <w:sz w:val="20"/>
              </w:rPr>
            </w:pPr>
            <w:r>
              <w:rPr>
                <w:b/>
                <w:sz w:val="20"/>
              </w:rPr>
              <w:t>Options</w:t>
            </w:r>
          </w:p>
        </w:tc>
      </w:tr>
      <w:tr w:rsidR="00385872">
        <w:trPr>
          <w:trHeight w:val="2068"/>
        </w:trPr>
        <w:tc>
          <w:tcPr>
            <w:tcW w:w="1414" w:type="dxa"/>
          </w:tcPr>
          <w:p w:rsidR="00385872" w:rsidRDefault="00385872">
            <w:pPr>
              <w:pStyle w:val="TableParagraph"/>
              <w:ind w:left="0"/>
              <w:rPr>
                <w:rFonts w:ascii="Times New Roman"/>
                <w:sz w:val="20"/>
              </w:rPr>
            </w:pPr>
          </w:p>
        </w:tc>
        <w:tc>
          <w:tcPr>
            <w:tcW w:w="3993" w:type="dxa"/>
          </w:tcPr>
          <w:p w:rsidR="00385872" w:rsidRDefault="00385872">
            <w:pPr>
              <w:pStyle w:val="TableParagraph"/>
              <w:ind w:left="0"/>
              <w:rPr>
                <w:rFonts w:ascii="Times New Roman"/>
                <w:sz w:val="20"/>
              </w:rPr>
            </w:pPr>
          </w:p>
        </w:tc>
        <w:tc>
          <w:tcPr>
            <w:tcW w:w="3789" w:type="dxa"/>
          </w:tcPr>
          <w:p w:rsidR="00385872" w:rsidRDefault="005C576B">
            <w:pPr>
              <w:pStyle w:val="TableParagraph"/>
              <w:numPr>
                <w:ilvl w:val="0"/>
                <w:numId w:val="2"/>
              </w:numPr>
              <w:tabs>
                <w:tab w:val="left" w:pos="826"/>
                <w:tab w:val="left" w:pos="827"/>
              </w:tabs>
              <w:spacing w:line="227" w:lineRule="exact"/>
              <w:ind w:hanging="721"/>
              <w:rPr>
                <w:sz w:val="20"/>
              </w:rPr>
            </w:pPr>
            <w:r>
              <w:rPr>
                <w:sz w:val="20"/>
              </w:rPr>
              <w:t>Adrenaline</w:t>
            </w:r>
            <w:r>
              <w:rPr>
                <w:spacing w:val="1"/>
                <w:sz w:val="20"/>
              </w:rPr>
              <w:t xml:space="preserve"> </w:t>
            </w:r>
            <w:r>
              <w:rPr>
                <w:sz w:val="20"/>
              </w:rPr>
              <w:t>soaks/</w:t>
            </w:r>
          </w:p>
          <w:p w:rsidR="00385872" w:rsidRDefault="005C576B">
            <w:pPr>
              <w:pStyle w:val="TableParagraph"/>
              <w:numPr>
                <w:ilvl w:val="0"/>
                <w:numId w:val="2"/>
              </w:numPr>
              <w:tabs>
                <w:tab w:val="left" w:pos="826"/>
                <w:tab w:val="left" w:pos="827"/>
              </w:tabs>
              <w:ind w:hanging="721"/>
              <w:rPr>
                <w:sz w:val="20"/>
              </w:rPr>
            </w:pPr>
            <w:r>
              <w:rPr>
                <w:sz w:val="20"/>
              </w:rPr>
              <w:t>Tranexamic acid</w:t>
            </w:r>
            <w:r>
              <w:rPr>
                <w:spacing w:val="-2"/>
                <w:sz w:val="20"/>
              </w:rPr>
              <w:t xml:space="preserve"> </w:t>
            </w:r>
            <w:r>
              <w:rPr>
                <w:sz w:val="20"/>
              </w:rPr>
              <w:t>soaks</w:t>
            </w:r>
          </w:p>
          <w:p w:rsidR="00385872" w:rsidRDefault="005C576B">
            <w:pPr>
              <w:pStyle w:val="TableParagraph"/>
              <w:numPr>
                <w:ilvl w:val="0"/>
                <w:numId w:val="2"/>
              </w:numPr>
              <w:tabs>
                <w:tab w:val="left" w:pos="826"/>
                <w:tab w:val="left" w:pos="827"/>
              </w:tabs>
              <w:spacing w:before="1" w:line="229" w:lineRule="exact"/>
              <w:ind w:hanging="721"/>
              <w:rPr>
                <w:sz w:val="20"/>
              </w:rPr>
            </w:pPr>
            <w:proofErr w:type="spellStart"/>
            <w:r>
              <w:rPr>
                <w:sz w:val="20"/>
              </w:rPr>
              <w:t>Celox</w:t>
            </w:r>
            <w:proofErr w:type="spellEnd"/>
            <w:r>
              <w:rPr>
                <w:position w:val="6"/>
                <w:sz w:val="13"/>
              </w:rPr>
              <w:t xml:space="preserve">TM </w:t>
            </w:r>
            <w:r>
              <w:rPr>
                <w:sz w:val="20"/>
              </w:rPr>
              <w:t>dressings (or</w:t>
            </w:r>
            <w:r>
              <w:rPr>
                <w:spacing w:val="-19"/>
                <w:sz w:val="20"/>
              </w:rPr>
              <w:t xml:space="preserve"> </w:t>
            </w:r>
            <w:r>
              <w:rPr>
                <w:sz w:val="20"/>
              </w:rPr>
              <w:t>similar)</w:t>
            </w:r>
          </w:p>
          <w:p w:rsidR="00385872" w:rsidRDefault="005C576B">
            <w:pPr>
              <w:pStyle w:val="TableParagraph"/>
              <w:numPr>
                <w:ilvl w:val="0"/>
                <w:numId w:val="2"/>
              </w:numPr>
              <w:tabs>
                <w:tab w:val="left" w:pos="826"/>
                <w:tab w:val="left" w:pos="827"/>
              </w:tabs>
              <w:spacing w:line="229" w:lineRule="exact"/>
              <w:ind w:hanging="721"/>
              <w:rPr>
                <w:sz w:val="20"/>
              </w:rPr>
            </w:pPr>
            <w:r>
              <w:rPr>
                <w:sz w:val="20"/>
              </w:rPr>
              <w:t>Dark</w:t>
            </w:r>
            <w:r>
              <w:rPr>
                <w:spacing w:val="2"/>
                <w:sz w:val="20"/>
              </w:rPr>
              <w:t xml:space="preserve"> </w:t>
            </w:r>
            <w:r>
              <w:rPr>
                <w:sz w:val="20"/>
              </w:rPr>
              <w:t>towels</w:t>
            </w:r>
          </w:p>
          <w:p w:rsidR="00385872" w:rsidRDefault="005C576B">
            <w:pPr>
              <w:pStyle w:val="TableParagraph"/>
              <w:numPr>
                <w:ilvl w:val="0"/>
                <w:numId w:val="2"/>
              </w:numPr>
              <w:tabs>
                <w:tab w:val="left" w:pos="826"/>
                <w:tab w:val="left" w:pos="827"/>
              </w:tabs>
              <w:ind w:hanging="721"/>
              <w:rPr>
                <w:sz w:val="20"/>
              </w:rPr>
            </w:pPr>
            <w:r>
              <w:rPr>
                <w:sz w:val="20"/>
              </w:rPr>
              <w:t>Midazolam –</w:t>
            </w:r>
            <w:r>
              <w:rPr>
                <w:spacing w:val="3"/>
                <w:sz w:val="20"/>
              </w:rPr>
              <w:t xml:space="preserve"> </w:t>
            </w:r>
            <w:r>
              <w:rPr>
                <w:sz w:val="20"/>
              </w:rPr>
              <w:t>buccal</w:t>
            </w:r>
          </w:p>
          <w:p w:rsidR="00385872" w:rsidRDefault="005C576B">
            <w:pPr>
              <w:pStyle w:val="TableParagraph"/>
              <w:numPr>
                <w:ilvl w:val="1"/>
                <w:numId w:val="2"/>
              </w:numPr>
              <w:tabs>
                <w:tab w:val="left" w:pos="826"/>
                <w:tab w:val="left" w:pos="827"/>
              </w:tabs>
              <w:ind w:hanging="721"/>
              <w:rPr>
                <w:sz w:val="20"/>
              </w:rPr>
            </w:pPr>
            <w:r>
              <w:rPr>
                <w:sz w:val="20"/>
              </w:rPr>
              <w:t>Free text</w:t>
            </w:r>
            <w:r>
              <w:rPr>
                <w:spacing w:val="-3"/>
                <w:sz w:val="20"/>
              </w:rPr>
              <w:t xml:space="preserve"> </w:t>
            </w:r>
            <w:r>
              <w:rPr>
                <w:sz w:val="20"/>
              </w:rPr>
              <w:t>dose</w:t>
            </w:r>
          </w:p>
          <w:p w:rsidR="00385872" w:rsidRDefault="005C576B">
            <w:pPr>
              <w:pStyle w:val="TableParagraph"/>
              <w:tabs>
                <w:tab w:val="left" w:pos="826"/>
              </w:tabs>
              <w:spacing w:before="1"/>
              <w:ind w:left="106"/>
              <w:rPr>
                <w:sz w:val="20"/>
              </w:rPr>
            </w:pPr>
            <w:r>
              <w:rPr>
                <w:sz w:val="20"/>
              </w:rPr>
              <w:t>7.</w:t>
            </w:r>
            <w:r>
              <w:rPr>
                <w:sz w:val="20"/>
              </w:rPr>
              <w:tab/>
              <w:t>Midazolam -</w:t>
            </w:r>
            <w:r>
              <w:rPr>
                <w:spacing w:val="4"/>
                <w:sz w:val="20"/>
              </w:rPr>
              <w:t xml:space="preserve"> </w:t>
            </w:r>
            <w:r>
              <w:rPr>
                <w:sz w:val="20"/>
              </w:rPr>
              <w:t>IM</w:t>
            </w:r>
          </w:p>
          <w:p w:rsidR="00385872" w:rsidRDefault="005C576B">
            <w:pPr>
              <w:pStyle w:val="TableParagraph"/>
              <w:tabs>
                <w:tab w:val="left" w:pos="826"/>
              </w:tabs>
              <w:ind w:left="106"/>
              <w:rPr>
                <w:sz w:val="20"/>
              </w:rPr>
            </w:pPr>
            <w:r>
              <w:rPr>
                <w:sz w:val="20"/>
              </w:rPr>
              <w:t>b.</w:t>
            </w:r>
            <w:r>
              <w:rPr>
                <w:sz w:val="20"/>
              </w:rPr>
              <w:tab/>
              <w:t>Free text dose</w:t>
            </w:r>
            <w:r>
              <w:rPr>
                <w:spacing w:val="-4"/>
                <w:sz w:val="20"/>
              </w:rPr>
              <w:t xml:space="preserve"> </w:t>
            </w:r>
            <w:r>
              <w:rPr>
                <w:sz w:val="20"/>
              </w:rPr>
              <w:t>used</w:t>
            </w:r>
          </w:p>
        </w:tc>
      </w:tr>
      <w:tr w:rsidR="00385872">
        <w:trPr>
          <w:trHeight w:val="460"/>
        </w:trPr>
        <w:tc>
          <w:tcPr>
            <w:tcW w:w="1414" w:type="dxa"/>
          </w:tcPr>
          <w:p w:rsidR="00385872" w:rsidRDefault="00385872">
            <w:pPr>
              <w:pStyle w:val="TableParagraph"/>
              <w:ind w:left="0"/>
              <w:rPr>
                <w:rFonts w:ascii="Times New Roman"/>
                <w:sz w:val="20"/>
              </w:rPr>
            </w:pPr>
          </w:p>
        </w:tc>
        <w:tc>
          <w:tcPr>
            <w:tcW w:w="3993" w:type="dxa"/>
          </w:tcPr>
          <w:p w:rsidR="00385872" w:rsidRDefault="005C576B">
            <w:pPr>
              <w:pStyle w:val="TableParagraph"/>
              <w:spacing w:line="230" w:lineRule="exact"/>
              <w:ind w:right="227"/>
              <w:rPr>
                <w:sz w:val="20"/>
              </w:rPr>
            </w:pPr>
            <w:r>
              <w:rPr>
                <w:sz w:val="20"/>
              </w:rPr>
              <w:t>How did the family experience the bleeding?</w:t>
            </w:r>
          </w:p>
        </w:tc>
        <w:tc>
          <w:tcPr>
            <w:tcW w:w="3789" w:type="dxa"/>
          </w:tcPr>
          <w:p w:rsidR="00385872" w:rsidRDefault="005C576B">
            <w:pPr>
              <w:pStyle w:val="TableParagraph"/>
              <w:spacing w:line="227" w:lineRule="exact"/>
              <w:ind w:left="106"/>
              <w:rPr>
                <w:sz w:val="20"/>
              </w:rPr>
            </w:pPr>
            <w:r>
              <w:rPr>
                <w:sz w:val="20"/>
              </w:rPr>
              <w:t>Feedback from family</w:t>
            </w:r>
          </w:p>
        </w:tc>
      </w:tr>
      <w:tr w:rsidR="00385872">
        <w:trPr>
          <w:trHeight w:val="729"/>
        </w:trPr>
        <w:tc>
          <w:tcPr>
            <w:tcW w:w="1414" w:type="dxa"/>
          </w:tcPr>
          <w:p w:rsidR="00385872" w:rsidRDefault="00385872">
            <w:pPr>
              <w:pStyle w:val="TableParagraph"/>
              <w:ind w:left="0"/>
              <w:rPr>
                <w:rFonts w:ascii="Times New Roman"/>
                <w:sz w:val="20"/>
              </w:rPr>
            </w:pPr>
          </w:p>
        </w:tc>
        <w:tc>
          <w:tcPr>
            <w:tcW w:w="3993" w:type="dxa"/>
          </w:tcPr>
          <w:p w:rsidR="00385872" w:rsidRDefault="005C576B">
            <w:pPr>
              <w:pStyle w:val="TableParagraph"/>
              <w:spacing w:line="276" w:lineRule="auto"/>
              <w:rPr>
                <w:sz w:val="20"/>
              </w:rPr>
            </w:pPr>
            <w:r>
              <w:rPr>
                <w:sz w:val="20"/>
              </w:rPr>
              <w:t>How did the staff involved experience the bleeding?</w:t>
            </w:r>
          </w:p>
        </w:tc>
        <w:tc>
          <w:tcPr>
            <w:tcW w:w="3789" w:type="dxa"/>
          </w:tcPr>
          <w:p w:rsidR="00385872" w:rsidRDefault="005C576B">
            <w:pPr>
              <w:pStyle w:val="TableParagraph"/>
              <w:spacing w:line="229" w:lineRule="exact"/>
              <w:ind w:left="106"/>
              <w:rPr>
                <w:sz w:val="20"/>
              </w:rPr>
            </w:pPr>
            <w:r>
              <w:rPr>
                <w:sz w:val="20"/>
              </w:rPr>
              <w:t>Feedback from staff</w:t>
            </w:r>
          </w:p>
        </w:tc>
      </w:tr>
    </w:tbl>
    <w:p w:rsidR="005C576B" w:rsidRDefault="005C576B"/>
    <w:sectPr w:rsidR="005C576B">
      <w:pgSz w:w="11910" w:h="16840"/>
      <w:pgMar w:top="1420" w:right="840" w:bottom="1140" w:left="1160" w:header="0" w:footer="9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103A" w:rsidRDefault="001D103A">
      <w:r>
        <w:separator/>
      </w:r>
    </w:p>
  </w:endnote>
  <w:endnote w:type="continuationSeparator" w:id="0">
    <w:p w:rsidR="001D103A" w:rsidRDefault="001D1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872" w:rsidRDefault="00FA2F9F">
    <w:pPr>
      <w:pStyle w:val="BodyText"/>
      <w:spacing w:line="14" w:lineRule="auto"/>
      <w:rPr>
        <w:sz w:val="20"/>
      </w:rPr>
    </w:pPr>
    <w:r>
      <w:rPr>
        <w:noProof/>
      </w:rPr>
      <mc:AlternateContent>
        <mc:Choice Requires="wps">
          <w:drawing>
            <wp:anchor distT="0" distB="0" distL="114300" distR="114300" simplePos="0" relativeHeight="250609664" behindDoc="1" locked="0" layoutInCell="1" allowOverlap="1" wp14:anchorId="74F39408">
              <wp:simplePos x="0" y="0"/>
              <wp:positionH relativeFrom="page">
                <wp:posOffset>901700</wp:posOffset>
              </wp:positionH>
              <wp:positionV relativeFrom="page">
                <wp:posOffset>9897110</wp:posOffset>
              </wp:positionV>
              <wp:extent cx="2433320" cy="189865"/>
              <wp:effectExtent l="0" t="0" r="0" b="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3332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872" w:rsidRDefault="005C576B">
                          <w:pPr>
                            <w:pStyle w:val="BodyText"/>
                            <w:spacing w:before="20"/>
                            <w:ind w:left="20"/>
                            <w:rPr>
                              <w:rFonts w:ascii="Cambria"/>
                            </w:rPr>
                          </w:pPr>
                          <w:r>
                            <w:rPr>
                              <w:rFonts w:ascii="Cambria"/>
                            </w:rPr>
                            <w:t>SPAGG Catastrophic Bleeding Guidelines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F39408" id="_x0000_t202" coordsize="21600,21600" o:spt="202" path="m,l,21600r21600,l21600,xe">
              <v:stroke joinstyle="miter"/>
              <v:path gradientshapeok="t" o:connecttype="rect"/>
            </v:shapetype>
            <v:shape id="Text Box 7" o:spid="_x0000_s1027" type="#_x0000_t202" style="position:absolute;margin-left:71pt;margin-top:779.3pt;width:191.6pt;height:14.95pt;z-index:-25270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" filled="f" stroked="f">
              <v:path arrowok="t"/>
              <v:textbox inset="0,0,0,0">
                <w:txbxContent>
                  <w:p w14:paraId="1BCBDF24" w14:textId="77777777" w:rsidR="00385872" w:rsidRDefault="005C576B">
                    <w:pPr>
                      <w:pStyle w:val="BodyText"/>
                      <w:spacing w:before="20"/>
                      <w:ind w:left="20"/>
                      <w:rPr>
                        <w:rFonts w:ascii="Cambria"/>
                      </w:rPr>
                    </w:pPr>
                    <w:r>
                      <w:rPr>
                        <w:rFonts w:ascii="Cambria"/>
                      </w:rPr>
                      <w:t>SPAGG Catastrophic Bleeding Guidelines</w:t>
                    </w:r>
                  </w:p>
                </w:txbxContent>
              </v:textbox>
              <w10:wrap anchorx="page" anchory="page"/>
            </v:shape>
          </w:pict>
        </mc:Fallback>
      </mc:AlternateContent>
    </w:r>
    <w:r>
      <w:rPr>
        <w:noProof/>
      </w:rPr>
      <mc:AlternateContent>
        <mc:Choice Requires="wps">
          <w:drawing>
            <wp:anchor distT="0" distB="0" distL="114300" distR="114300" simplePos="0" relativeHeight="250610688" behindDoc="1" locked="0" layoutInCell="1" allowOverlap="1" wp14:anchorId="3F82F9E2">
              <wp:simplePos x="0" y="0"/>
              <wp:positionH relativeFrom="page">
                <wp:posOffset>6241415</wp:posOffset>
              </wp:positionH>
              <wp:positionV relativeFrom="page">
                <wp:posOffset>9897110</wp:posOffset>
              </wp:positionV>
              <wp:extent cx="419100" cy="189865"/>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910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872" w:rsidRDefault="005C576B">
                          <w:pPr>
                            <w:pStyle w:val="BodyText"/>
                            <w:spacing w:before="20"/>
                            <w:ind w:left="20"/>
                            <w:rPr>
                              <w:rFonts w:ascii="Cambria"/>
                            </w:rPr>
                          </w:pPr>
                          <w:r>
                            <w:rPr>
                              <w:rFonts w:ascii="Cambria"/>
                            </w:rPr>
                            <w:t>Page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2F9E2" id="Text Box 6" o:spid="_x0000_s1028" type="#_x0000_t202" style="position:absolute;margin-left:491.45pt;margin-top:779.3pt;width:33pt;height:14.95pt;z-index:-25270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" filled="f" stroked="f">
              <v:path arrowok="t"/>
              <v:textbox inset="0,0,0,0">
                <w:txbxContent>
                  <w:p w14:paraId="57A0CC44" w14:textId="77777777" w:rsidR="00385872" w:rsidRDefault="005C576B">
                    <w:pPr>
                      <w:pStyle w:val="BodyText"/>
                      <w:spacing w:before="20"/>
                      <w:ind w:left="20"/>
                      <w:rPr>
                        <w:rFonts w:ascii="Cambria"/>
                      </w:rPr>
                    </w:pPr>
                    <w:r>
                      <w:rPr>
                        <w:rFonts w:ascii="Cambria"/>
                      </w:rPr>
                      <w:t>Page 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872" w:rsidRDefault="00FA2F9F">
    <w:pPr>
      <w:pStyle w:val="BodyText"/>
      <w:spacing w:line="14" w:lineRule="auto"/>
      <w:rPr>
        <w:sz w:val="20"/>
      </w:rPr>
    </w:pPr>
    <w:r>
      <w:rPr>
        <w:noProof/>
      </w:rPr>
      <mc:AlternateContent>
        <mc:Choice Requires="wpg">
          <w:drawing>
            <wp:anchor distT="0" distB="0" distL="114300" distR="114300" simplePos="0" relativeHeight="250611712" behindDoc="1" locked="0" layoutInCell="1" allowOverlap="1" wp14:anchorId="1EB91A10">
              <wp:simplePos x="0" y="0"/>
              <wp:positionH relativeFrom="page">
                <wp:posOffset>896620</wp:posOffset>
              </wp:positionH>
              <wp:positionV relativeFrom="page">
                <wp:posOffset>9839960</wp:posOffset>
              </wp:positionV>
              <wp:extent cx="5769610" cy="57150"/>
              <wp:effectExtent l="0" t="0" r="21590" b="0"/>
              <wp:wrapNone/>
              <wp:docPr id="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9610" cy="57150"/>
                        <a:chOff x="1412" y="15496"/>
                        <a:chExt cx="9086" cy="90"/>
                      </a:xfrm>
                    </wpg:grpSpPr>
                    <wps:wsp>
                      <wps:cNvPr id="10" name="Line 5"/>
                      <wps:cNvCnPr>
                        <a:cxnSpLocks/>
                      </wps:cNvCnPr>
                      <wps:spPr bwMode="auto">
                        <a:xfrm>
                          <a:off x="1412" y="15527"/>
                          <a:ext cx="9086" cy="0"/>
                        </a:xfrm>
                        <a:prstGeom prst="line">
                          <a:avLst/>
                        </a:prstGeom>
                        <a:noFill/>
                        <a:ln w="38405">
                          <a:solidFill>
                            <a:srgbClr val="612322"/>
                          </a:solidFill>
                          <a:round/>
                          <a:headEnd/>
                          <a:tailEnd/>
                        </a:ln>
                        <a:extLst>
                          <a:ext uri="{909E8E84-426E-40DD-AFC4-6F175D3DCCD1}">
                            <a14:hiddenFill xmlns:a14="http://schemas.microsoft.com/office/drawing/2010/main">
                              <a:noFill/>
                            </a14:hiddenFill>
                          </a:ext>
                        </a:extLst>
                      </wps:spPr>
                      <wps:bodyPr/>
                    </wps:wsp>
                    <wps:wsp>
                      <wps:cNvPr id="11" name="Line 4"/>
                      <wps:cNvCnPr>
                        <a:cxnSpLocks/>
                      </wps:cNvCnPr>
                      <wps:spPr bwMode="auto">
                        <a:xfrm>
                          <a:off x="1412" y="15578"/>
                          <a:ext cx="908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3ACCA3" id="Group 3" o:spid="_x0000_s1026" style="position:absolute;margin-left:70.6pt;margin-top:774.8pt;width:454.3pt;height:4.5pt;z-index:-252704768;mso-position-horizontal-relative:page;mso-position-vertical-relative:page" coordorigin="1412,15496" coordsize="9086,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">
              <v:line id="Line 5" o:spid="_x0000_s1027" style="position:absolute;visibility:visible;mso-wrap-style:square" from="1412,15527" to="10498,1552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" strokecolor="#612322" strokeweight="1.0668mm">
                <o:lock v:ext="edit" shapetype="f"/>
              </v:line>
              <v:line id="Line 4" o:spid="_x0000_s1028" style="position:absolute;visibility:visible;mso-wrap-style:square" from="1412,15578" to="10498,1557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" strokecolor="#612322" strokeweight=".72pt">
                <o:lock v:ext="edit" shapetype="f"/>
              </v:line>
              <w10:wrap anchorx="page" anchory="page"/>
            </v:group>
          </w:pict>
        </mc:Fallback>
      </mc:AlternateContent>
    </w:r>
    <w:r>
      <w:rPr>
        <w:noProof/>
      </w:rPr>
      <mc:AlternateContent>
        <mc:Choice Requires="wps">
          <w:drawing>
            <wp:anchor distT="0" distB="0" distL="114300" distR="114300" simplePos="0" relativeHeight="250612736" behindDoc="1" locked="0" layoutInCell="1" allowOverlap="1" wp14:anchorId="3E298BD0">
              <wp:simplePos x="0" y="0"/>
              <wp:positionH relativeFrom="page">
                <wp:posOffset>901700</wp:posOffset>
              </wp:positionH>
              <wp:positionV relativeFrom="page">
                <wp:posOffset>9897110</wp:posOffset>
              </wp:positionV>
              <wp:extent cx="2433320" cy="18986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3332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872" w:rsidRDefault="005C576B">
                          <w:pPr>
                            <w:pStyle w:val="BodyText"/>
                            <w:spacing w:before="20"/>
                            <w:ind w:left="20"/>
                            <w:rPr>
                              <w:rFonts w:ascii="Cambria"/>
                            </w:rPr>
                          </w:pPr>
                          <w:r>
                            <w:rPr>
                              <w:rFonts w:ascii="Cambria"/>
                            </w:rPr>
                            <w:t>SPAGG Catastrophic Bleeding Guidelines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298BD0" id="_x0000_t202" coordsize="21600,21600" o:spt="202" path="m,l,21600r21600,l21600,xe">
              <v:stroke joinstyle="miter"/>
              <v:path gradientshapeok="t" o:connecttype="rect"/>
            </v:shapetype>
            <v:shape id="_x0000_s1029" type="#_x0000_t202" style="position:absolute;margin-left:71pt;margin-top:779.3pt;width:191.6pt;height:14.95pt;z-index:-25270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" filled="f" stroked="f">
              <v:path arrowok="t"/>
              <v:textbox inset="0,0,0,0">
                <w:txbxContent>
                  <w:p w14:paraId="17AFDEF6" w14:textId="77777777" w:rsidR="00385872" w:rsidRDefault="005C576B">
                    <w:pPr>
                      <w:pStyle w:val="BodyText"/>
                      <w:spacing w:before="20"/>
                      <w:ind w:left="20"/>
                      <w:rPr>
                        <w:rFonts w:ascii="Cambria"/>
                      </w:rPr>
                    </w:pPr>
                    <w:r>
                      <w:rPr>
                        <w:rFonts w:ascii="Cambria"/>
                      </w:rPr>
                      <w:t>SPAGG Catastrophic Bleeding Guidelines</w:t>
                    </w:r>
                  </w:p>
                </w:txbxContent>
              </v:textbox>
              <w10:wrap anchorx="page" anchory="page"/>
            </v:shape>
          </w:pict>
        </mc:Fallback>
      </mc:AlternateContent>
    </w:r>
    <w:r>
      <w:rPr>
        <w:noProof/>
      </w:rPr>
      <mc:AlternateContent>
        <mc:Choice Requires="wps">
          <w:drawing>
            <wp:anchor distT="0" distB="0" distL="114300" distR="114300" simplePos="0" relativeHeight="250613760" behindDoc="1" locked="0" layoutInCell="1" allowOverlap="1" wp14:anchorId="5AE586A6">
              <wp:simplePos x="0" y="0"/>
              <wp:positionH relativeFrom="page">
                <wp:posOffset>6163945</wp:posOffset>
              </wp:positionH>
              <wp:positionV relativeFrom="page">
                <wp:posOffset>9897110</wp:posOffset>
              </wp:positionV>
              <wp:extent cx="521970" cy="189865"/>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197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872" w:rsidRDefault="005C576B">
                          <w:pPr>
                            <w:pStyle w:val="BodyText"/>
                            <w:spacing w:before="20"/>
                            <w:ind w:left="20"/>
                            <w:rPr>
                              <w:rFonts w:ascii="Cambria"/>
                            </w:rPr>
                          </w:pPr>
                          <w:r>
                            <w:rPr>
                              <w:rFonts w:ascii="Cambria"/>
                            </w:rPr>
                            <w:t xml:space="preserve">Page </w:t>
                          </w:r>
                          <w:r>
                            <w:fldChar w:fldCharType="begin"/>
                          </w:r>
                          <w:r>
                            <w:rPr>
                              <w:rFonts w:ascii="Cambria"/>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586A6" id="Text Box 1" o:spid="_x0000_s1030" type="#_x0000_t202" style="position:absolute;margin-left:485.35pt;margin-top:779.3pt;width:41.1pt;height:14.95pt;z-index:-25270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" filled="f" stroked="f">
              <v:path arrowok="t"/>
              <v:textbox inset="0,0,0,0">
                <w:txbxContent>
                  <w:p w14:paraId="6BABF591" w14:textId="77777777" w:rsidR="00385872" w:rsidRDefault="005C576B">
                    <w:pPr>
                      <w:pStyle w:val="BodyText"/>
                      <w:spacing w:before="20"/>
                      <w:ind w:left="20"/>
                      <w:rPr>
                        <w:rFonts w:ascii="Cambria"/>
                      </w:rPr>
                    </w:pPr>
                    <w:r>
                      <w:rPr>
                        <w:rFonts w:ascii="Cambria"/>
                      </w:rPr>
                      <w:t xml:space="preserve">Page </w:t>
                    </w:r>
                    <w:r>
                      <w:fldChar w:fldCharType="begin"/>
                    </w:r>
                    <w:r>
                      <w:rPr>
                        <w:rFonts w:ascii="Cambria"/>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103A" w:rsidRDefault="001D103A">
      <w:r>
        <w:separator/>
      </w:r>
    </w:p>
  </w:footnote>
  <w:footnote w:type="continuationSeparator" w:id="0">
    <w:p w:rsidR="001D103A" w:rsidRDefault="001D10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E7309"/>
    <w:multiLevelType w:val="hybridMultilevel"/>
    <w:tmpl w:val="E41EEC7A"/>
    <w:lvl w:ilvl="0" w:tplc="8AD219BE">
      <w:start w:val="1"/>
      <w:numFmt w:val="lowerLetter"/>
      <w:lvlText w:val="%1."/>
      <w:lvlJc w:val="left"/>
      <w:pPr>
        <w:ind w:left="322" w:hanging="216"/>
        <w:jc w:val="left"/>
      </w:pPr>
      <w:rPr>
        <w:rFonts w:ascii="Arial" w:eastAsia="Arial" w:hAnsi="Arial" w:cs="Arial" w:hint="default"/>
        <w:spacing w:val="-1"/>
        <w:w w:val="99"/>
        <w:sz w:val="20"/>
        <w:szCs w:val="20"/>
        <w:lang w:val="en-GB" w:eastAsia="en-GB" w:bidi="en-GB"/>
      </w:rPr>
    </w:lvl>
    <w:lvl w:ilvl="1" w:tplc="EA1CE7F2">
      <w:numFmt w:val="bullet"/>
      <w:lvlText w:val="•"/>
      <w:lvlJc w:val="left"/>
      <w:pPr>
        <w:ind w:left="665" w:hanging="216"/>
      </w:pPr>
      <w:rPr>
        <w:rFonts w:hint="default"/>
        <w:lang w:val="en-GB" w:eastAsia="en-GB" w:bidi="en-GB"/>
      </w:rPr>
    </w:lvl>
    <w:lvl w:ilvl="2" w:tplc="F496A30E">
      <w:numFmt w:val="bullet"/>
      <w:lvlText w:val="•"/>
      <w:lvlJc w:val="left"/>
      <w:pPr>
        <w:ind w:left="1011" w:hanging="216"/>
      </w:pPr>
      <w:rPr>
        <w:rFonts w:hint="default"/>
        <w:lang w:val="en-GB" w:eastAsia="en-GB" w:bidi="en-GB"/>
      </w:rPr>
    </w:lvl>
    <w:lvl w:ilvl="3" w:tplc="BE5A1338">
      <w:numFmt w:val="bullet"/>
      <w:lvlText w:val="•"/>
      <w:lvlJc w:val="left"/>
      <w:pPr>
        <w:ind w:left="1357" w:hanging="216"/>
      </w:pPr>
      <w:rPr>
        <w:rFonts w:hint="default"/>
        <w:lang w:val="en-GB" w:eastAsia="en-GB" w:bidi="en-GB"/>
      </w:rPr>
    </w:lvl>
    <w:lvl w:ilvl="4" w:tplc="C65C61F4">
      <w:numFmt w:val="bullet"/>
      <w:lvlText w:val="•"/>
      <w:lvlJc w:val="left"/>
      <w:pPr>
        <w:ind w:left="1703" w:hanging="216"/>
      </w:pPr>
      <w:rPr>
        <w:rFonts w:hint="default"/>
        <w:lang w:val="en-GB" w:eastAsia="en-GB" w:bidi="en-GB"/>
      </w:rPr>
    </w:lvl>
    <w:lvl w:ilvl="5" w:tplc="62CA560A">
      <w:numFmt w:val="bullet"/>
      <w:lvlText w:val="•"/>
      <w:lvlJc w:val="left"/>
      <w:pPr>
        <w:ind w:left="2049" w:hanging="216"/>
      </w:pPr>
      <w:rPr>
        <w:rFonts w:hint="default"/>
        <w:lang w:val="en-GB" w:eastAsia="en-GB" w:bidi="en-GB"/>
      </w:rPr>
    </w:lvl>
    <w:lvl w:ilvl="6" w:tplc="298EB934">
      <w:numFmt w:val="bullet"/>
      <w:lvlText w:val="•"/>
      <w:lvlJc w:val="left"/>
      <w:pPr>
        <w:ind w:left="2395" w:hanging="216"/>
      </w:pPr>
      <w:rPr>
        <w:rFonts w:hint="default"/>
        <w:lang w:val="en-GB" w:eastAsia="en-GB" w:bidi="en-GB"/>
      </w:rPr>
    </w:lvl>
    <w:lvl w:ilvl="7" w:tplc="85625F58">
      <w:numFmt w:val="bullet"/>
      <w:lvlText w:val="•"/>
      <w:lvlJc w:val="left"/>
      <w:pPr>
        <w:ind w:left="2741" w:hanging="216"/>
      </w:pPr>
      <w:rPr>
        <w:rFonts w:hint="default"/>
        <w:lang w:val="en-GB" w:eastAsia="en-GB" w:bidi="en-GB"/>
      </w:rPr>
    </w:lvl>
    <w:lvl w:ilvl="8" w:tplc="19B82BE0">
      <w:numFmt w:val="bullet"/>
      <w:lvlText w:val="•"/>
      <w:lvlJc w:val="left"/>
      <w:pPr>
        <w:ind w:left="3087" w:hanging="216"/>
      </w:pPr>
      <w:rPr>
        <w:rFonts w:hint="default"/>
        <w:lang w:val="en-GB" w:eastAsia="en-GB" w:bidi="en-GB"/>
      </w:rPr>
    </w:lvl>
  </w:abstractNum>
  <w:abstractNum w:abstractNumId="1" w15:restartNumberingAfterBreak="0">
    <w:nsid w:val="0D3A2E39"/>
    <w:multiLevelType w:val="hybridMultilevel"/>
    <w:tmpl w:val="DF1E087E"/>
    <w:lvl w:ilvl="0" w:tplc="2E6E98DC">
      <w:start w:val="2"/>
      <w:numFmt w:val="decimal"/>
      <w:lvlText w:val="%1."/>
      <w:lvlJc w:val="left"/>
      <w:pPr>
        <w:ind w:left="826" w:hanging="720"/>
        <w:jc w:val="left"/>
      </w:pPr>
      <w:rPr>
        <w:rFonts w:ascii="Arial" w:eastAsia="Arial" w:hAnsi="Arial" w:cs="Arial" w:hint="default"/>
        <w:spacing w:val="-1"/>
        <w:w w:val="99"/>
        <w:sz w:val="20"/>
        <w:szCs w:val="20"/>
        <w:lang w:val="en-GB" w:eastAsia="en-GB" w:bidi="en-GB"/>
      </w:rPr>
    </w:lvl>
    <w:lvl w:ilvl="1" w:tplc="A416518A">
      <w:start w:val="1"/>
      <w:numFmt w:val="lowerLetter"/>
      <w:lvlText w:val="%2."/>
      <w:lvlJc w:val="left"/>
      <w:pPr>
        <w:ind w:left="826" w:hanging="720"/>
        <w:jc w:val="left"/>
      </w:pPr>
      <w:rPr>
        <w:rFonts w:ascii="Arial" w:eastAsia="Arial" w:hAnsi="Arial" w:cs="Arial" w:hint="default"/>
        <w:spacing w:val="-1"/>
        <w:w w:val="99"/>
        <w:sz w:val="20"/>
        <w:szCs w:val="20"/>
        <w:lang w:val="en-GB" w:eastAsia="en-GB" w:bidi="en-GB"/>
      </w:rPr>
    </w:lvl>
    <w:lvl w:ilvl="2" w:tplc="AEBAAE58">
      <w:numFmt w:val="bullet"/>
      <w:lvlText w:val="•"/>
      <w:lvlJc w:val="left"/>
      <w:pPr>
        <w:ind w:left="1411" w:hanging="720"/>
      </w:pPr>
      <w:rPr>
        <w:rFonts w:hint="default"/>
        <w:lang w:val="en-GB" w:eastAsia="en-GB" w:bidi="en-GB"/>
      </w:rPr>
    </w:lvl>
    <w:lvl w:ilvl="3" w:tplc="080629C2">
      <w:numFmt w:val="bullet"/>
      <w:lvlText w:val="•"/>
      <w:lvlJc w:val="left"/>
      <w:pPr>
        <w:ind w:left="1707" w:hanging="720"/>
      </w:pPr>
      <w:rPr>
        <w:rFonts w:hint="default"/>
        <w:lang w:val="en-GB" w:eastAsia="en-GB" w:bidi="en-GB"/>
      </w:rPr>
    </w:lvl>
    <w:lvl w:ilvl="4" w:tplc="648A909A">
      <w:numFmt w:val="bullet"/>
      <w:lvlText w:val="•"/>
      <w:lvlJc w:val="left"/>
      <w:pPr>
        <w:ind w:left="2003" w:hanging="720"/>
      </w:pPr>
      <w:rPr>
        <w:rFonts w:hint="default"/>
        <w:lang w:val="en-GB" w:eastAsia="en-GB" w:bidi="en-GB"/>
      </w:rPr>
    </w:lvl>
    <w:lvl w:ilvl="5" w:tplc="D36A431E">
      <w:numFmt w:val="bullet"/>
      <w:lvlText w:val="•"/>
      <w:lvlJc w:val="left"/>
      <w:pPr>
        <w:ind w:left="2299" w:hanging="720"/>
      </w:pPr>
      <w:rPr>
        <w:rFonts w:hint="default"/>
        <w:lang w:val="en-GB" w:eastAsia="en-GB" w:bidi="en-GB"/>
      </w:rPr>
    </w:lvl>
    <w:lvl w:ilvl="6" w:tplc="52A4F13C">
      <w:numFmt w:val="bullet"/>
      <w:lvlText w:val="•"/>
      <w:lvlJc w:val="left"/>
      <w:pPr>
        <w:ind w:left="2595" w:hanging="720"/>
      </w:pPr>
      <w:rPr>
        <w:rFonts w:hint="default"/>
        <w:lang w:val="en-GB" w:eastAsia="en-GB" w:bidi="en-GB"/>
      </w:rPr>
    </w:lvl>
    <w:lvl w:ilvl="7" w:tplc="121C219C">
      <w:numFmt w:val="bullet"/>
      <w:lvlText w:val="•"/>
      <w:lvlJc w:val="left"/>
      <w:pPr>
        <w:ind w:left="2891" w:hanging="720"/>
      </w:pPr>
      <w:rPr>
        <w:rFonts w:hint="default"/>
        <w:lang w:val="en-GB" w:eastAsia="en-GB" w:bidi="en-GB"/>
      </w:rPr>
    </w:lvl>
    <w:lvl w:ilvl="8" w:tplc="C0087A72">
      <w:numFmt w:val="bullet"/>
      <w:lvlText w:val="•"/>
      <w:lvlJc w:val="left"/>
      <w:pPr>
        <w:ind w:left="3187" w:hanging="720"/>
      </w:pPr>
      <w:rPr>
        <w:rFonts w:hint="default"/>
        <w:lang w:val="en-GB" w:eastAsia="en-GB" w:bidi="en-GB"/>
      </w:rPr>
    </w:lvl>
  </w:abstractNum>
  <w:abstractNum w:abstractNumId="2" w15:restartNumberingAfterBreak="0">
    <w:nsid w:val="116E4C8E"/>
    <w:multiLevelType w:val="hybridMultilevel"/>
    <w:tmpl w:val="71C4EE4A"/>
    <w:lvl w:ilvl="0" w:tplc="0CD0DE00">
      <w:numFmt w:val="bullet"/>
      <w:lvlText w:val="*"/>
      <w:lvlJc w:val="left"/>
      <w:pPr>
        <w:ind w:left="280" w:hanging="149"/>
      </w:pPr>
      <w:rPr>
        <w:rFonts w:ascii="Arial" w:eastAsia="Arial" w:hAnsi="Arial" w:cs="Arial" w:hint="default"/>
        <w:w w:val="100"/>
        <w:sz w:val="22"/>
        <w:szCs w:val="22"/>
        <w:lang w:val="en-GB" w:eastAsia="en-GB" w:bidi="en-GB"/>
      </w:rPr>
    </w:lvl>
    <w:lvl w:ilvl="1" w:tplc="4412B9BE">
      <w:numFmt w:val="bullet"/>
      <w:lvlText w:val=""/>
      <w:lvlJc w:val="left"/>
      <w:pPr>
        <w:ind w:left="1000" w:hanging="360"/>
      </w:pPr>
      <w:rPr>
        <w:rFonts w:ascii="Symbol" w:eastAsia="Symbol" w:hAnsi="Symbol" w:cs="Symbol" w:hint="default"/>
        <w:w w:val="100"/>
        <w:sz w:val="22"/>
        <w:szCs w:val="22"/>
        <w:lang w:val="en-GB" w:eastAsia="en-GB" w:bidi="en-GB"/>
      </w:rPr>
    </w:lvl>
    <w:lvl w:ilvl="2" w:tplc="33C21B70">
      <w:numFmt w:val="bullet"/>
      <w:lvlText w:val="•"/>
      <w:lvlJc w:val="left"/>
      <w:pPr>
        <w:ind w:left="1989" w:hanging="360"/>
      </w:pPr>
      <w:rPr>
        <w:rFonts w:hint="default"/>
        <w:lang w:val="en-GB" w:eastAsia="en-GB" w:bidi="en-GB"/>
      </w:rPr>
    </w:lvl>
    <w:lvl w:ilvl="3" w:tplc="178495A4">
      <w:numFmt w:val="bullet"/>
      <w:lvlText w:val="•"/>
      <w:lvlJc w:val="left"/>
      <w:pPr>
        <w:ind w:left="2979" w:hanging="360"/>
      </w:pPr>
      <w:rPr>
        <w:rFonts w:hint="default"/>
        <w:lang w:val="en-GB" w:eastAsia="en-GB" w:bidi="en-GB"/>
      </w:rPr>
    </w:lvl>
    <w:lvl w:ilvl="4" w:tplc="30441FFA">
      <w:numFmt w:val="bullet"/>
      <w:lvlText w:val="•"/>
      <w:lvlJc w:val="left"/>
      <w:pPr>
        <w:ind w:left="3968" w:hanging="360"/>
      </w:pPr>
      <w:rPr>
        <w:rFonts w:hint="default"/>
        <w:lang w:val="en-GB" w:eastAsia="en-GB" w:bidi="en-GB"/>
      </w:rPr>
    </w:lvl>
    <w:lvl w:ilvl="5" w:tplc="FB8A80E2">
      <w:numFmt w:val="bullet"/>
      <w:lvlText w:val="•"/>
      <w:lvlJc w:val="left"/>
      <w:pPr>
        <w:ind w:left="4958" w:hanging="360"/>
      </w:pPr>
      <w:rPr>
        <w:rFonts w:hint="default"/>
        <w:lang w:val="en-GB" w:eastAsia="en-GB" w:bidi="en-GB"/>
      </w:rPr>
    </w:lvl>
    <w:lvl w:ilvl="6" w:tplc="DE527A64">
      <w:numFmt w:val="bullet"/>
      <w:lvlText w:val="•"/>
      <w:lvlJc w:val="left"/>
      <w:pPr>
        <w:ind w:left="5948" w:hanging="360"/>
      </w:pPr>
      <w:rPr>
        <w:rFonts w:hint="default"/>
        <w:lang w:val="en-GB" w:eastAsia="en-GB" w:bidi="en-GB"/>
      </w:rPr>
    </w:lvl>
    <w:lvl w:ilvl="7" w:tplc="E00CED78">
      <w:numFmt w:val="bullet"/>
      <w:lvlText w:val="•"/>
      <w:lvlJc w:val="left"/>
      <w:pPr>
        <w:ind w:left="6937" w:hanging="360"/>
      </w:pPr>
      <w:rPr>
        <w:rFonts w:hint="default"/>
        <w:lang w:val="en-GB" w:eastAsia="en-GB" w:bidi="en-GB"/>
      </w:rPr>
    </w:lvl>
    <w:lvl w:ilvl="8" w:tplc="A9B87810">
      <w:numFmt w:val="bullet"/>
      <w:lvlText w:val="•"/>
      <w:lvlJc w:val="left"/>
      <w:pPr>
        <w:ind w:left="7927" w:hanging="360"/>
      </w:pPr>
      <w:rPr>
        <w:rFonts w:hint="default"/>
        <w:lang w:val="en-GB" w:eastAsia="en-GB" w:bidi="en-GB"/>
      </w:rPr>
    </w:lvl>
  </w:abstractNum>
  <w:abstractNum w:abstractNumId="3" w15:restartNumberingAfterBreak="0">
    <w:nsid w:val="1BDCDFE0"/>
    <w:multiLevelType w:val="hybridMultilevel"/>
    <w:tmpl w:val="3D240914"/>
    <w:lvl w:ilvl="0" w:tplc="A912C170">
      <w:start w:val="1"/>
      <w:numFmt w:val="bullet"/>
      <w:lvlText w:val=""/>
      <w:lvlJc w:val="left"/>
      <w:pPr>
        <w:ind w:left="720" w:hanging="360"/>
      </w:pPr>
      <w:rPr>
        <w:rFonts w:ascii="Symbol" w:hAnsi="Symbol" w:hint="default"/>
      </w:rPr>
    </w:lvl>
    <w:lvl w:ilvl="1" w:tplc="72B2A938">
      <w:start w:val="1"/>
      <w:numFmt w:val="bullet"/>
      <w:lvlText w:val="o"/>
      <w:lvlJc w:val="left"/>
      <w:pPr>
        <w:ind w:left="1440" w:hanging="360"/>
      </w:pPr>
      <w:rPr>
        <w:rFonts w:ascii="Courier New" w:hAnsi="Courier New" w:hint="default"/>
      </w:rPr>
    </w:lvl>
    <w:lvl w:ilvl="2" w:tplc="6D9EB2A6">
      <w:start w:val="1"/>
      <w:numFmt w:val="bullet"/>
      <w:lvlText w:val=""/>
      <w:lvlJc w:val="left"/>
      <w:pPr>
        <w:ind w:left="2160" w:hanging="360"/>
      </w:pPr>
      <w:rPr>
        <w:rFonts w:ascii="Wingdings" w:hAnsi="Wingdings" w:hint="default"/>
      </w:rPr>
    </w:lvl>
    <w:lvl w:ilvl="3" w:tplc="0FB62554">
      <w:start w:val="1"/>
      <w:numFmt w:val="bullet"/>
      <w:lvlText w:val=""/>
      <w:lvlJc w:val="left"/>
      <w:pPr>
        <w:ind w:left="2880" w:hanging="360"/>
      </w:pPr>
      <w:rPr>
        <w:rFonts w:ascii="Symbol" w:hAnsi="Symbol" w:hint="default"/>
      </w:rPr>
    </w:lvl>
    <w:lvl w:ilvl="4" w:tplc="4C5CC4C4">
      <w:start w:val="1"/>
      <w:numFmt w:val="bullet"/>
      <w:lvlText w:val="o"/>
      <w:lvlJc w:val="left"/>
      <w:pPr>
        <w:ind w:left="3600" w:hanging="360"/>
      </w:pPr>
      <w:rPr>
        <w:rFonts w:ascii="Courier New" w:hAnsi="Courier New" w:hint="default"/>
      </w:rPr>
    </w:lvl>
    <w:lvl w:ilvl="5" w:tplc="0B0AF64E">
      <w:start w:val="1"/>
      <w:numFmt w:val="bullet"/>
      <w:lvlText w:val=""/>
      <w:lvlJc w:val="left"/>
      <w:pPr>
        <w:ind w:left="4320" w:hanging="360"/>
      </w:pPr>
      <w:rPr>
        <w:rFonts w:ascii="Wingdings" w:hAnsi="Wingdings" w:hint="default"/>
      </w:rPr>
    </w:lvl>
    <w:lvl w:ilvl="6" w:tplc="B69AA2CE">
      <w:start w:val="1"/>
      <w:numFmt w:val="bullet"/>
      <w:lvlText w:val=""/>
      <w:lvlJc w:val="left"/>
      <w:pPr>
        <w:ind w:left="5040" w:hanging="360"/>
      </w:pPr>
      <w:rPr>
        <w:rFonts w:ascii="Symbol" w:hAnsi="Symbol" w:hint="default"/>
      </w:rPr>
    </w:lvl>
    <w:lvl w:ilvl="7" w:tplc="37980CDA">
      <w:start w:val="1"/>
      <w:numFmt w:val="bullet"/>
      <w:lvlText w:val="o"/>
      <w:lvlJc w:val="left"/>
      <w:pPr>
        <w:ind w:left="5760" w:hanging="360"/>
      </w:pPr>
      <w:rPr>
        <w:rFonts w:ascii="Courier New" w:hAnsi="Courier New" w:hint="default"/>
      </w:rPr>
    </w:lvl>
    <w:lvl w:ilvl="8" w:tplc="6526E980">
      <w:start w:val="1"/>
      <w:numFmt w:val="bullet"/>
      <w:lvlText w:val=""/>
      <w:lvlJc w:val="left"/>
      <w:pPr>
        <w:ind w:left="6480" w:hanging="360"/>
      </w:pPr>
      <w:rPr>
        <w:rFonts w:ascii="Wingdings" w:hAnsi="Wingdings" w:hint="default"/>
      </w:rPr>
    </w:lvl>
  </w:abstractNum>
  <w:abstractNum w:abstractNumId="4" w15:restartNumberingAfterBreak="0">
    <w:nsid w:val="379464FF"/>
    <w:multiLevelType w:val="hybridMultilevel"/>
    <w:tmpl w:val="97B46D92"/>
    <w:lvl w:ilvl="0" w:tplc="FF84147C">
      <w:start w:val="1"/>
      <w:numFmt w:val="decimal"/>
      <w:lvlText w:val="%1."/>
      <w:lvlJc w:val="left"/>
      <w:pPr>
        <w:ind w:left="466" w:hanging="360"/>
        <w:jc w:val="left"/>
      </w:pPr>
      <w:rPr>
        <w:rFonts w:ascii="Arial" w:eastAsia="Arial" w:hAnsi="Arial" w:cs="Arial" w:hint="default"/>
        <w:spacing w:val="-1"/>
        <w:w w:val="99"/>
        <w:sz w:val="20"/>
        <w:szCs w:val="20"/>
        <w:lang w:val="en-GB" w:eastAsia="en-GB" w:bidi="en-GB"/>
      </w:rPr>
    </w:lvl>
    <w:lvl w:ilvl="1" w:tplc="2488FC26">
      <w:numFmt w:val="bullet"/>
      <w:lvlText w:val="•"/>
      <w:lvlJc w:val="left"/>
      <w:pPr>
        <w:ind w:left="791" w:hanging="360"/>
      </w:pPr>
      <w:rPr>
        <w:rFonts w:hint="default"/>
        <w:lang w:val="en-GB" w:eastAsia="en-GB" w:bidi="en-GB"/>
      </w:rPr>
    </w:lvl>
    <w:lvl w:ilvl="2" w:tplc="FA1EF9AE">
      <w:numFmt w:val="bullet"/>
      <w:lvlText w:val="•"/>
      <w:lvlJc w:val="left"/>
      <w:pPr>
        <w:ind w:left="1123" w:hanging="360"/>
      </w:pPr>
      <w:rPr>
        <w:rFonts w:hint="default"/>
        <w:lang w:val="en-GB" w:eastAsia="en-GB" w:bidi="en-GB"/>
      </w:rPr>
    </w:lvl>
    <w:lvl w:ilvl="3" w:tplc="50D2F2B6">
      <w:numFmt w:val="bullet"/>
      <w:lvlText w:val="•"/>
      <w:lvlJc w:val="left"/>
      <w:pPr>
        <w:ind w:left="1455" w:hanging="360"/>
      </w:pPr>
      <w:rPr>
        <w:rFonts w:hint="default"/>
        <w:lang w:val="en-GB" w:eastAsia="en-GB" w:bidi="en-GB"/>
      </w:rPr>
    </w:lvl>
    <w:lvl w:ilvl="4" w:tplc="E0A6CC2C">
      <w:numFmt w:val="bullet"/>
      <w:lvlText w:val="•"/>
      <w:lvlJc w:val="left"/>
      <w:pPr>
        <w:ind w:left="1787" w:hanging="360"/>
      </w:pPr>
      <w:rPr>
        <w:rFonts w:hint="default"/>
        <w:lang w:val="en-GB" w:eastAsia="en-GB" w:bidi="en-GB"/>
      </w:rPr>
    </w:lvl>
    <w:lvl w:ilvl="5" w:tplc="5C12A6E8">
      <w:numFmt w:val="bullet"/>
      <w:lvlText w:val="•"/>
      <w:lvlJc w:val="left"/>
      <w:pPr>
        <w:ind w:left="2119" w:hanging="360"/>
      </w:pPr>
      <w:rPr>
        <w:rFonts w:hint="default"/>
        <w:lang w:val="en-GB" w:eastAsia="en-GB" w:bidi="en-GB"/>
      </w:rPr>
    </w:lvl>
    <w:lvl w:ilvl="6" w:tplc="945E73D0">
      <w:numFmt w:val="bullet"/>
      <w:lvlText w:val="•"/>
      <w:lvlJc w:val="left"/>
      <w:pPr>
        <w:ind w:left="2451" w:hanging="360"/>
      </w:pPr>
      <w:rPr>
        <w:rFonts w:hint="default"/>
        <w:lang w:val="en-GB" w:eastAsia="en-GB" w:bidi="en-GB"/>
      </w:rPr>
    </w:lvl>
    <w:lvl w:ilvl="7" w:tplc="5622A9A8">
      <w:numFmt w:val="bullet"/>
      <w:lvlText w:val="•"/>
      <w:lvlJc w:val="left"/>
      <w:pPr>
        <w:ind w:left="2783" w:hanging="360"/>
      </w:pPr>
      <w:rPr>
        <w:rFonts w:hint="default"/>
        <w:lang w:val="en-GB" w:eastAsia="en-GB" w:bidi="en-GB"/>
      </w:rPr>
    </w:lvl>
    <w:lvl w:ilvl="8" w:tplc="FB00CA98">
      <w:numFmt w:val="bullet"/>
      <w:lvlText w:val="•"/>
      <w:lvlJc w:val="left"/>
      <w:pPr>
        <w:ind w:left="3115" w:hanging="360"/>
      </w:pPr>
      <w:rPr>
        <w:rFonts w:hint="default"/>
        <w:lang w:val="en-GB" w:eastAsia="en-GB" w:bidi="en-GB"/>
      </w:rPr>
    </w:lvl>
  </w:abstractNum>
  <w:abstractNum w:abstractNumId="5" w15:restartNumberingAfterBreak="0">
    <w:nsid w:val="38432D51"/>
    <w:multiLevelType w:val="hybridMultilevel"/>
    <w:tmpl w:val="8756720E"/>
    <w:lvl w:ilvl="0" w:tplc="26DC4C36">
      <w:start w:val="1"/>
      <w:numFmt w:val="decimal"/>
      <w:lvlText w:val="%1."/>
      <w:lvlJc w:val="left"/>
      <w:pPr>
        <w:ind w:left="640" w:hanging="360"/>
        <w:jc w:val="left"/>
      </w:pPr>
      <w:rPr>
        <w:rFonts w:ascii="Arial" w:eastAsia="Arial" w:hAnsi="Arial" w:cs="Arial" w:hint="default"/>
        <w:spacing w:val="-1"/>
        <w:w w:val="100"/>
        <w:sz w:val="22"/>
        <w:szCs w:val="22"/>
        <w:lang w:val="en-GB" w:eastAsia="en-GB" w:bidi="en-GB"/>
      </w:rPr>
    </w:lvl>
    <w:lvl w:ilvl="1" w:tplc="2612F144">
      <w:numFmt w:val="bullet"/>
      <w:lvlText w:val="•"/>
      <w:lvlJc w:val="left"/>
      <w:pPr>
        <w:ind w:left="1566" w:hanging="360"/>
      </w:pPr>
      <w:rPr>
        <w:rFonts w:hint="default"/>
        <w:lang w:val="en-GB" w:eastAsia="en-GB" w:bidi="en-GB"/>
      </w:rPr>
    </w:lvl>
    <w:lvl w:ilvl="2" w:tplc="522E0ADC">
      <w:numFmt w:val="bullet"/>
      <w:lvlText w:val="•"/>
      <w:lvlJc w:val="left"/>
      <w:pPr>
        <w:ind w:left="2493" w:hanging="360"/>
      </w:pPr>
      <w:rPr>
        <w:rFonts w:hint="default"/>
        <w:lang w:val="en-GB" w:eastAsia="en-GB" w:bidi="en-GB"/>
      </w:rPr>
    </w:lvl>
    <w:lvl w:ilvl="3" w:tplc="08527B02">
      <w:numFmt w:val="bullet"/>
      <w:lvlText w:val="•"/>
      <w:lvlJc w:val="left"/>
      <w:pPr>
        <w:ind w:left="3419" w:hanging="360"/>
      </w:pPr>
      <w:rPr>
        <w:rFonts w:hint="default"/>
        <w:lang w:val="en-GB" w:eastAsia="en-GB" w:bidi="en-GB"/>
      </w:rPr>
    </w:lvl>
    <w:lvl w:ilvl="4" w:tplc="6E16C48E">
      <w:numFmt w:val="bullet"/>
      <w:lvlText w:val="•"/>
      <w:lvlJc w:val="left"/>
      <w:pPr>
        <w:ind w:left="4346" w:hanging="360"/>
      </w:pPr>
      <w:rPr>
        <w:rFonts w:hint="default"/>
        <w:lang w:val="en-GB" w:eastAsia="en-GB" w:bidi="en-GB"/>
      </w:rPr>
    </w:lvl>
    <w:lvl w:ilvl="5" w:tplc="0B226348">
      <w:numFmt w:val="bullet"/>
      <w:lvlText w:val="•"/>
      <w:lvlJc w:val="left"/>
      <w:pPr>
        <w:ind w:left="5273" w:hanging="360"/>
      </w:pPr>
      <w:rPr>
        <w:rFonts w:hint="default"/>
        <w:lang w:val="en-GB" w:eastAsia="en-GB" w:bidi="en-GB"/>
      </w:rPr>
    </w:lvl>
    <w:lvl w:ilvl="6" w:tplc="36A827EE">
      <w:numFmt w:val="bullet"/>
      <w:lvlText w:val="•"/>
      <w:lvlJc w:val="left"/>
      <w:pPr>
        <w:ind w:left="6199" w:hanging="360"/>
      </w:pPr>
      <w:rPr>
        <w:rFonts w:hint="default"/>
        <w:lang w:val="en-GB" w:eastAsia="en-GB" w:bidi="en-GB"/>
      </w:rPr>
    </w:lvl>
    <w:lvl w:ilvl="7" w:tplc="3E6E6BE8">
      <w:numFmt w:val="bullet"/>
      <w:lvlText w:val="•"/>
      <w:lvlJc w:val="left"/>
      <w:pPr>
        <w:ind w:left="7126" w:hanging="360"/>
      </w:pPr>
      <w:rPr>
        <w:rFonts w:hint="default"/>
        <w:lang w:val="en-GB" w:eastAsia="en-GB" w:bidi="en-GB"/>
      </w:rPr>
    </w:lvl>
    <w:lvl w:ilvl="8" w:tplc="08A605AC">
      <w:numFmt w:val="bullet"/>
      <w:lvlText w:val="•"/>
      <w:lvlJc w:val="left"/>
      <w:pPr>
        <w:ind w:left="8053" w:hanging="360"/>
      </w:pPr>
      <w:rPr>
        <w:rFonts w:hint="default"/>
        <w:lang w:val="en-GB" w:eastAsia="en-GB" w:bidi="en-GB"/>
      </w:rPr>
    </w:lvl>
  </w:abstractNum>
  <w:abstractNum w:abstractNumId="6" w15:restartNumberingAfterBreak="0">
    <w:nsid w:val="3E8F2440"/>
    <w:multiLevelType w:val="hybridMultilevel"/>
    <w:tmpl w:val="ACA25722"/>
    <w:lvl w:ilvl="0" w:tplc="4C4A36EC">
      <w:start w:val="1"/>
      <w:numFmt w:val="lowerLetter"/>
      <w:lvlText w:val="%1."/>
      <w:lvlJc w:val="left"/>
      <w:pPr>
        <w:ind w:left="322" w:hanging="216"/>
        <w:jc w:val="left"/>
      </w:pPr>
      <w:rPr>
        <w:rFonts w:ascii="Arial" w:eastAsia="Arial" w:hAnsi="Arial" w:cs="Arial" w:hint="default"/>
        <w:spacing w:val="-1"/>
        <w:w w:val="99"/>
        <w:sz w:val="20"/>
        <w:szCs w:val="20"/>
        <w:lang w:val="en-GB" w:eastAsia="en-GB" w:bidi="en-GB"/>
      </w:rPr>
    </w:lvl>
    <w:lvl w:ilvl="1" w:tplc="51E4FCE8">
      <w:numFmt w:val="bullet"/>
      <w:lvlText w:val="•"/>
      <w:lvlJc w:val="left"/>
      <w:pPr>
        <w:ind w:left="665" w:hanging="216"/>
      </w:pPr>
      <w:rPr>
        <w:rFonts w:hint="default"/>
        <w:lang w:val="en-GB" w:eastAsia="en-GB" w:bidi="en-GB"/>
      </w:rPr>
    </w:lvl>
    <w:lvl w:ilvl="2" w:tplc="06AC42E8">
      <w:numFmt w:val="bullet"/>
      <w:lvlText w:val="•"/>
      <w:lvlJc w:val="left"/>
      <w:pPr>
        <w:ind w:left="1011" w:hanging="216"/>
      </w:pPr>
      <w:rPr>
        <w:rFonts w:hint="default"/>
        <w:lang w:val="en-GB" w:eastAsia="en-GB" w:bidi="en-GB"/>
      </w:rPr>
    </w:lvl>
    <w:lvl w:ilvl="3" w:tplc="4A786C22">
      <w:numFmt w:val="bullet"/>
      <w:lvlText w:val="•"/>
      <w:lvlJc w:val="left"/>
      <w:pPr>
        <w:ind w:left="1357" w:hanging="216"/>
      </w:pPr>
      <w:rPr>
        <w:rFonts w:hint="default"/>
        <w:lang w:val="en-GB" w:eastAsia="en-GB" w:bidi="en-GB"/>
      </w:rPr>
    </w:lvl>
    <w:lvl w:ilvl="4" w:tplc="D7A08D30">
      <w:numFmt w:val="bullet"/>
      <w:lvlText w:val="•"/>
      <w:lvlJc w:val="left"/>
      <w:pPr>
        <w:ind w:left="1703" w:hanging="216"/>
      </w:pPr>
      <w:rPr>
        <w:rFonts w:hint="default"/>
        <w:lang w:val="en-GB" w:eastAsia="en-GB" w:bidi="en-GB"/>
      </w:rPr>
    </w:lvl>
    <w:lvl w:ilvl="5" w:tplc="D0468D3E">
      <w:numFmt w:val="bullet"/>
      <w:lvlText w:val="•"/>
      <w:lvlJc w:val="left"/>
      <w:pPr>
        <w:ind w:left="2049" w:hanging="216"/>
      </w:pPr>
      <w:rPr>
        <w:rFonts w:hint="default"/>
        <w:lang w:val="en-GB" w:eastAsia="en-GB" w:bidi="en-GB"/>
      </w:rPr>
    </w:lvl>
    <w:lvl w:ilvl="6" w:tplc="E96EE88E">
      <w:numFmt w:val="bullet"/>
      <w:lvlText w:val="•"/>
      <w:lvlJc w:val="left"/>
      <w:pPr>
        <w:ind w:left="2395" w:hanging="216"/>
      </w:pPr>
      <w:rPr>
        <w:rFonts w:hint="default"/>
        <w:lang w:val="en-GB" w:eastAsia="en-GB" w:bidi="en-GB"/>
      </w:rPr>
    </w:lvl>
    <w:lvl w:ilvl="7" w:tplc="23A24082">
      <w:numFmt w:val="bullet"/>
      <w:lvlText w:val="•"/>
      <w:lvlJc w:val="left"/>
      <w:pPr>
        <w:ind w:left="2741" w:hanging="216"/>
      </w:pPr>
      <w:rPr>
        <w:rFonts w:hint="default"/>
        <w:lang w:val="en-GB" w:eastAsia="en-GB" w:bidi="en-GB"/>
      </w:rPr>
    </w:lvl>
    <w:lvl w:ilvl="8" w:tplc="50380E76">
      <w:numFmt w:val="bullet"/>
      <w:lvlText w:val="•"/>
      <w:lvlJc w:val="left"/>
      <w:pPr>
        <w:ind w:left="3087" w:hanging="216"/>
      </w:pPr>
      <w:rPr>
        <w:rFonts w:hint="default"/>
        <w:lang w:val="en-GB" w:eastAsia="en-GB" w:bidi="en-GB"/>
      </w:rPr>
    </w:lvl>
  </w:abstractNum>
  <w:abstractNum w:abstractNumId="7" w15:restartNumberingAfterBreak="0">
    <w:nsid w:val="55ED3BF3"/>
    <w:multiLevelType w:val="hybridMultilevel"/>
    <w:tmpl w:val="53EC1F86"/>
    <w:lvl w:ilvl="0" w:tplc="D548D476">
      <w:start w:val="1"/>
      <w:numFmt w:val="decimal"/>
      <w:lvlText w:val="%1."/>
      <w:lvlJc w:val="left"/>
      <w:pPr>
        <w:ind w:left="640" w:hanging="360"/>
        <w:jc w:val="left"/>
      </w:pPr>
      <w:rPr>
        <w:rFonts w:ascii="Arial" w:eastAsia="Arial" w:hAnsi="Arial" w:cs="Arial" w:hint="default"/>
        <w:spacing w:val="-1"/>
        <w:w w:val="100"/>
        <w:sz w:val="22"/>
        <w:szCs w:val="22"/>
        <w:lang w:val="en-GB" w:eastAsia="en-GB" w:bidi="en-GB"/>
      </w:rPr>
    </w:lvl>
    <w:lvl w:ilvl="1" w:tplc="32C86FCE">
      <w:start w:val="1"/>
      <w:numFmt w:val="lowerLetter"/>
      <w:lvlText w:val="%2."/>
      <w:lvlJc w:val="left"/>
      <w:pPr>
        <w:ind w:left="1000" w:hanging="360"/>
        <w:jc w:val="left"/>
      </w:pPr>
      <w:rPr>
        <w:rFonts w:ascii="Arial" w:eastAsia="Arial" w:hAnsi="Arial" w:cs="Arial" w:hint="default"/>
        <w:spacing w:val="-1"/>
        <w:w w:val="100"/>
        <w:sz w:val="22"/>
        <w:szCs w:val="22"/>
        <w:lang w:val="en-GB" w:eastAsia="en-GB" w:bidi="en-GB"/>
      </w:rPr>
    </w:lvl>
    <w:lvl w:ilvl="2" w:tplc="AC42E3EA">
      <w:numFmt w:val="bullet"/>
      <w:lvlText w:val="•"/>
      <w:lvlJc w:val="left"/>
      <w:pPr>
        <w:ind w:left="1989" w:hanging="360"/>
      </w:pPr>
      <w:rPr>
        <w:rFonts w:hint="default"/>
        <w:lang w:val="en-GB" w:eastAsia="en-GB" w:bidi="en-GB"/>
      </w:rPr>
    </w:lvl>
    <w:lvl w:ilvl="3" w:tplc="46E0745E">
      <w:numFmt w:val="bullet"/>
      <w:lvlText w:val="•"/>
      <w:lvlJc w:val="left"/>
      <w:pPr>
        <w:ind w:left="2979" w:hanging="360"/>
      </w:pPr>
      <w:rPr>
        <w:rFonts w:hint="default"/>
        <w:lang w:val="en-GB" w:eastAsia="en-GB" w:bidi="en-GB"/>
      </w:rPr>
    </w:lvl>
    <w:lvl w:ilvl="4" w:tplc="DD848B86">
      <w:numFmt w:val="bullet"/>
      <w:lvlText w:val="•"/>
      <w:lvlJc w:val="left"/>
      <w:pPr>
        <w:ind w:left="3968" w:hanging="360"/>
      </w:pPr>
      <w:rPr>
        <w:rFonts w:hint="default"/>
        <w:lang w:val="en-GB" w:eastAsia="en-GB" w:bidi="en-GB"/>
      </w:rPr>
    </w:lvl>
    <w:lvl w:ilvl="5" w:tplc="10E8D522">
      <w:numFmt w:val="bullet"/>
      <w:lvlText w:val="•"/>
      <w:lvlJc w:val="left"/>
      <w:pPr>
        <w:ind w:left="4958" w:hanging="360"/>
      </w:pPr>
      <w:rPr>
        <w:rFonts w:hint="default"/>
        <w:lang w:val="en-GB" w:eastAsia="en-GB" w:bidi="en-GB"/>
      </w:rPr>
    </w:lvl>
    <w:lvl w:ilvl="6" w:tplc="086A2846">
      <w:numFmt w:val="bullet"/>
      <w:lvlText w:val="•"/>
      <w:lvlJc w:val="left"/>
      <w:pPr>
        <w:ind w:left="5948" w:hanging="360"/>
      </w:pPr>
      <w:rPr>
        <w:rFonts w:hint="default"/>
        <w:lang w:val="en-GB" w:eastAsia="en-GB" w:bidi="en-GB"/>
      </w:rPr>
    </w:lvl>
    <w:lvl w:ilvl="7" w:tplc="79D0A032">
      <w:numFmt w:val="bullet"/>
      <w:lvlText w:val="•"/>
      <w:lvlJc w:val="left"/>
      <w:pPr>
        <w:ind w:left="6937" w:hanging="360"/>
      </w:pPr>
      <w:rPr>
        <w:rFonts w:hint="default"/>
        <w:lang w:val="en-GB" w:eastAsia="en-GB" w:bidi="en-GB"/>
      </w:rPr>
    </w:lvl>
    <w:lvl w:ilvl="8" w:tplc="26A882F2">
      <w:numFmt w:val="bullet"/>
      <w:lvlText w:val="•"/>
      <w:lvlJc w:val="left"/>
      <w:pPr>
        <w:ind w:left="7927" w:hanging="360"/>
      </w:pPr>
      <w:rPr>
        <w:rFonts w:hint="default"/>
        <w:lang w:val="en-GB" w:eastAsia="en-GB" w:bidi="en-GB"/>
      </w:rPr>
    </w:lvl>
  </w:abstractNum>
  <w:abstractNum w:abstractNumId="8" w15:restartNumberingAfterBreak="0">
    <w:nsid w:val="5DA84D94"/>
    <w:multiLevelType w:val="hybridMultilevel"/>
    <w:tmpl w:val="C73856D4"/>
    <w:lvl w:ilvl="0" w:tplc="5DB0AF36">
      <w:start w:val="1"/>
      <w:numFmt w:val="lowerLetter"/>
      <w:lvlText w:val="%1."/>
      <w:lvlJc w:val="left"/>
      <w:pPr>
        <w:ind w:left="466" w:hanging="360"/>
        <w:jc w:val="left"/>
      </w:pPr>
      <w:rPr>
        <w:rFonts w:ascii="Arial" w:eastAsia="Arial" w:hAnsi="Arial" w:cs="Arial" w:hint="default"/>
        <w:spacing w:val="-1"/>
        <w:w w:val="99"/>
        <w:sz w:val="20"/>
        <w:szCs w:val="20"/>
        <w:lang w:val="en-GB" w:eastAsia="en-GB" w:bidi="en-GB"/>
      </w:rPr>
    </w:lvl>
    <w:lvl w:ilvl="1" w:tplc="3AE01686">
      <w:numFmt w:val="bullet"/>
      <w:lvlText w:val="•"/>
      <w:lvlJc w:val="left"/>
      <w:pPr>
        <w:ind w:left="791" w:hanging="360"/>
      </w:pPr>
      <w:rPr>
        <w:rFonts w:hint="default"/>
        <w:lang w:val="en-GB" w:eastAsia="en-GB" w:bidi="en-GB"/>
      </w:rPr>
    </w:lvl>
    <w:lvl w:ilvl="2" w:tplc="82965E70">
      <w:numFmt w:val="bullet"/>
      <w:lvlText w:val="•"/>
      <w:lvlJc w:val="left"/>
      <w:pPr>
        <w:ind w:left="1123" w:hanging="360"/>
      </w:pPr>
      <w:rPr>
        <w:rFonts w:hint="default"/>
        <w:lang w:val="en-GB" w:eastAsia="en-GB" w:bidi="en-GB"/>
      </w:rPr>
    </w:lvl>
    <w:lvl w:ilvl="3" w:tplc="542A2140">
      <w:numFmt w:val="bullet"/>
      <w:lvlText w:val="•"/>
      <w:lvlJc w:val="left"/>
      <w:pPr>
        <w:ind w:left="1455" w:hanging="360"/>
      </w:pPr>
      <w:rPr>
        <w:rFonts w:hint="default"/>
        <w:lang w:val="en-GB" w:eastAsia="en-GB" w:bidi="en-GB"/>
      </w:rPr>
    </w:lvl>
    <w:lvl w:ilvl="4" w:tplc="F48660C4">
      <w:numFmt w:val="bullet"/>
      <w:lvlText w:val="•"/>
      <w:lvlJc w:val="left"/>
      <w:pPr>
        <w:ind w:left="1787" w:hanging="360"/>
      </w:pPr>
      <w:rPr>
        <w:rFonts w:hint="default"/>
        <w:lang w:val="en-GB" w:eastAsia="en-GB" w:bidi="en-GB"/>
      </w:rPr>
    </w:lvl>
    <w:lvl w:ilvl="5" w:tplc="B8809902">
      <w:numFmt w:val="bullet"/>
      <w:lvlText w:val="•"/>
      <w:lvlJc w:val="left"/>
      <w:pPr>
        <w:ind w:left="2119" w:hanging="360"/>
      </w:pPr>
      <w:rPr>
        <w:rFonts w:hint="default"/>
        <w:lang w:val="en-GB" w:eastAsia="en-GB" w:bidi="en-GB"/>
      </w:rPr>
    </w:lvl>
    <w:lvl w:ilvl="6" w:tplc="513E0A4A">
      <w:numFmt w:val="bullet"/>
      <w:lvlText w:val="•"/>
      <w:lvlJc w:val="left"/>
      <w:pPr>
        <w:ind w:left="2451" w:hanging="360"/>
      </w:pPr>
      <w:rPr>
        <w:rFonts w:hint="default"/>
        <w:lang w:val="en-GB" w:eastAsia="en-GB" w:bidi="en-GB"/>
      </w:rPr>
    </w:lvl>
    <w:lvl w:ilvl="7" w:tplc="3260D99A">
      <w:numFmt w:val="bullet"/>
      <w:lvlText w:val="•"/>
      <w:lvlJc w:val="left"/>
      <w:pPr>
        <w:ind w:left="2783" w:hanging="360"/>
      </w:pPr>
      <w:rPr>
        <w:rFonts w:hint="default"/>
        <w:lang w:val="en-GB" w:eastAsia="en-GB" w:bidi="en-GB"/>
      </w:rPr>
    </w:lvl>
    <w:lvl w:ilvl="8" w:tplc="9F062286">
      <w:numFmt w:val="bullet"/>
      <w:lvlText w:val="•"/>
      <w:lvlJc w:val="left"/>
      <w:pPr>
        <w:ind w:left="3115" w:hanging="360"/>
      </w:pPr>
      <w:rPr>
        <w:rFonts w:hint="default"/>
        <w:lang w:val="en-GB" w:eastAsia="en-GB" w:bidi="en-GB"/>
      </w:rPr>
    </w:lvl>
  </w:abstractNum>
  <w:abstractNum w:abstractNumId="9" w15:restartNumberingAfterBreak="0">
    <w:nsid w:val="68B66E50"/>
    <w:multiLevelType w:val="hybridMultilevel"/>
    <w:tmpl w:val="67BE4F84"/>
    <w:lvl w:ilvl="0" w:tplc="E6166D84">
      <w:start w:val="1"/>
      <w:numFmt w:val="decimal"/>
      <w:lvlText w:val="%1."/>
      <w:lvlJc w:val="left"/>
      <w:pPr>
        <w:ind w:left="640" w:hanging="360"/>
        <w:jc w:val="left"/>
      </w:pPr>
      <w:rPr>
        <w:rFonts w:ascii="Arial" w:eastAsia="Arial" w:hAnsi="Arial" w:cs="Arial" w:hint="default"/>
        <w:spacing w:val="-1"/>
        <w:w w:val="100"/>
        <w:sz w:val="22"/>
        <w:szCs w:val="22"/>
        <w:lang w:val="en-GB" w:eastAsia="en-GB" w:bidi="en-GB"/>
      </w:rPr>
    </w:lvl>
    <w:lvl w:ilvl="1" w:tplc="FD14AD84">
      <w:numFmt w:val="bullet"/>
      <w:lvlText w:val="•"/>
      <w:lvlJc w:val="left"/>
      <w:pPr>
        <w:ind w:left="1566" w:hanging="360"/>
      </w:pPr>
      <w:rPr>
        <w:rFonts w:hint="default"/>
        <w:lang w:val="en-GB" w:eastAsia="en-GB" w:bidi="en-GB"/>
      </w:rPr>
    </w:lvl>
    <w:lvl w:ilvl="2" w:tplc="2CF62DAC">
      <w:numFmt w:val="bullet"/>
      <w:lvlText w:val="•"/>
      <w:lvlJc w:val="left"/>
      <w:pPr>
        <w:ind w:left="2493" w:hanging="360"/>
      </w:pPr>
      <w:rPr>
        <w:rFonts w:hint="default"/>
        <w:lang w:val="en-GB" w:eastAsia="en-GB" w:bidi="en-GB"/>
      </w:rPr>
    </w:lvl>
    <w:lvl w:ilvl="3" w:tplc="99C6C434">
      <w:numFmt w:val="bullet"/>
      <w:lvlText w:val="•"/>
      <w:lvlJc w:val="left"/>
      <w:pPr>
        <w:ind w:left="3419" w:hanging="360"/>
      </w:pPr>
      <w:rPr>
        <w:rFonts w:hint="default"/>
        <w:lang w:val="en-GB" w:eastAsia="en-GB" w:bidi="en-GB"/>
      </w:rPr>
    </w:lvl>
    <w:lvl w:ilvl="4" w:tplc="8C6C7260">
      <w:numFmt w:val="bullet"/>
      <w:lvlText w:val="•"/>
      <w:lvlJc w:val="left"/>
      <w:pPr>
        <w:ind w:left="4346" w:hanging="360"/>
      </w:pPr>
      <w:rPr>
        <w:rFonts w:hint="default"/>
        <w:lang w:val="en-GB" w:eastAsia="en-GB" w:bidi="en-GB"/>
      </w:rPr>
    </w:lvl>
    <w:lvl w:ilvl="5" w:tplc="6E123F00">
      <w:numFmt w:val="bullet"/>
      <w:lvlText w:val="•"/>
      <w:lvlJc w:val="left"/>
      <w:pPr>
        <w:ind w:left="5273" w:hanging="360"/>
      </w:pPr>
      <w:rPr>
        <w:rFonts w:hint="default"/>
        <w:lang w:val="en-GB" w:eastAsia="en-GB" w:bidi="en-GB"/>
      </w:rPr>
    </w:lvl>
    <w:lvl w:ilvl="6" w:tplc="52BEB3CE">
      <w:numFmt w:val="bullet"/>
      <w:lvlText w:val="•"/>
      <w:lvlJc w:val="left"/>
      <w:pPr>
        <w:ind w:left="6199" w:hanging="360"/>
      </w:pPr>
      <w:rPr>
        <w:rFonts w:hint="default"/>
        <w:lang w:val="en-GB" w:eastAsia="en-GB" w:bidi="en-GB"/>
      </w:rPr>
    </w:lvl>
    <w:lvl w:ilvl="7" w:tplc="60EEF8F0">
      <w:numFmt w:val="bullet"/>
      <w:lvlText w:val="•"/>
      <w:lvlJc w:val="left"/>
      <w:pPr>
        <w:ind w:left="7126" w:hanging="360"/>
      </w:pPr>
      <w:rPr>
        <w:rFonts w:hint="default"/>
        <w:lang w:val="en-GB" w:eastAsia="en-GB" w:bidi="en-GB"/>
      </w:rPr>
    </w:lvl>
    <w:lvl w:ilvl="8" w:tplc="D1AC39F4">
      <w:numFmt w:val="bullet"/>
      <w:lvlText w:val="•"/>
      <w:lvlJc w:val="left"/>
      <w:pPr>
        <w:ind w:left="8053" w:hanging="360"/>
      </w:pPr>
      <w:rPr>
        <w:rFonts w:hint="default"/>
        <w:lang w:val="en-GB" w:eastAsia="en-GB" w:bidi="en-GB"/>
      </w:rPr>
    </w:lvl>
  </w:abstractNum>
  <w:abstractNum w:abstractNumId="10" w15:restartNumberingAfterBreak="0">
    <w:nsid w:val="6BDB7E9C"/>
    <w:multiLevelType w:val="hybridMultilevel"/>
    <w:tmpl w:val="E3C46A5E"/>
    <w:lvl w:ilvl="0" w:tplc="2A6005B8">
      <w:start w:val="1"/>
      <w:numFmt w:val="lowerLetter"/>
      <w:lvlText w:val="%1."/>
      <w:lvlJc w:val="left"/>
      <w:pPr>
        <w:ind w:left="466" w:hanging="360"/>
        <w:jc w:val="left"/>
      </w:pPr>
      <w:rPr>
        <w:rFonts w:ascii="Arial" w:eastAsia="Arial" w:hAnsi="Arial" w:cs="Arial" w:hint="default"/>
        <w:spacing w:val="-1"/>
        <w:w w:val="99"/>
        <w:sz w:val="20"/>
        <w:szCs w:val="20"/>
        <w:lang w:val="en-GB" w:eastAsia="en-GB" w:bidi="en-GB"/>
      </w:rPr>
    </w:lvl>
    <w:lvl w:ilvl="1" w:tplc="AA66B02E">
      <w:numFmt w:val="bullet"/>
      <w:lvlText w:val="•"/>
      <w:lvlJc w:val="left"/>
      <w:pPr>
        <w:ind w:left="791" w:hanging="360"/>
      </w:pPr>
      <w:rPr>
        <w:rFonts w:hint="default"/>
        <w:lang w:val="en-GB" w:eastAsia="en-GB" w:bidi="en-GB"/>
      </w:rPr>
    </w:lvl>
    <w:lvl w:ilvl="2" w:tplc="77AED1BA">
      <w:numFmt w:val="bullet"/>
      <w:lvlText w:val="•"/>
      <w:lvlJc w:val="left"/>
      <w:pPr>
        <w:ind w:left="1123" w:hanging="360"/>
      </w:pPr>
      <w:rPr>
        <w:rFonts w:hint="default"/>
        <w:lang w:val="en-GB" w:eastAsia="en-GB" w:bidi="en-GB"/>
      </w:rPr>
    </w:lvl>
    <w:lvl w:ilvl="3" w:tplc="890AEA2A">
      <w:numFmt w:val="bullet"/>
      <w:lvlText w:val="•"/>
      <w:lvlJc w:val="left"/>
      <w:pPr>
        <w:ind w:left="1455" w:hanging="360"/>
      </w:pPr>
      <w:rPr>
        <w:rFonts w:hint="default"/>
        <w:lang w:val="en-GB" w:eastAsia="en-GB" w:bidi="en-GB"/>
      </w:rPr>
    </w:lvl>
    <w:lvl w:ilvl="4" w:tplc="D6CCEEE4">
      <w:numFmt w:val="bullet"/>
      <w:lvlText w:val="•"/>
      <w:lvlJc w:val="left"/>
      <w:pPr>
        <w:ind w:left="1787" w:hanging="360"/>
      </w:pPr>
      <w:rPr>
        <w:rFonts w:hint="default"/>
        <w:lang w:val="en-GB" w:eastAsia="en-GB" w:bidi="en-GB"/>
      </w:rPr>
    </w:lvl>
    <w:lvl w:ilvl="5" w:tplc="5D74AC16">
      <w:numFmt w:val="bullet"/>
      <w:lvlText w:val="•"/>
      <w:lvlJc w:val="left"/>
      <w:pPr>
        <w:ind w:left="2119" w:hanging="360"/>
      </w:pPr>
      <w:rPr>
        <w:rFonts w:hint="default"/>
        <w:lang w:val="en-GB" w:eastAsia="en-GB" w:bidi="en-GB"/>
      </w:rPr>
    </w:lvl>
    <w:lvl w:ilvl="6" w:tplc="726632E8">
      <w:numFmt w:val="bullet"/>
      <w:lvlText w:val="•"/>
      <w:lvlJc w:val="left"/>
      <w:pPr>
        <w:ind w:left="2451" w:hanging="360"/>
      </w:pPr>
      <w:rPr>
        <w:rFonts w:hint="default"/>
        <w:lang w:val="en-GB" w:eastAsia="en-GB" w:bidi="en-GB"/>
      </w:rPr>
    </w:lvl>
    <w:lvl w:ilvl="7" w:tplc="590C937A">
      <w:numFmt w:val="bullet"/>
      <w:lvlText w:val="•"/>
      <w:lvlJc w:val="left"/>
      <w:pPr>
        <w:ind w:left="2783" w:hanging="360"/>
      </w:pPr>
      <w:rPr>
        <w:rFonts w:hint="default"/>
        <w:lang w:val="en-GB" w:eastAsia="en-GB" w:bidi="en-GB"/>
      </w:rPr>
    </w:lvl>
    <w:lvl w:ilvl="8" w:tplc="1B60A594">
      <w:numFmt w:val="bullet"/>
      <w:lvlText w:val="•"/>
      <w:lvlJc w:val="left"/>
      <w:pPr>
        <w:ind w:left="3115" w:hanging="360"/>
      </w:pPr>
      <w:rPr>
        <w:rFonts w:hint="default"/>
        <w:lang w:val="en-GB" w:eastAsia="en-GB" w:bidi="en-GB"/>
      </w:rPr>
    </w:lvl>
  </w:abstractNum>
  <w:abstractNum w:abstractNumId="11" w15:restartNumberingAfterBreak="0">
    <w:nsid w:val="6F724A70"/>
    <w:multiLevelType w:val="hybridMultilevel"/>
    <w:tmpl w:val="BCB6468A"/>
    <w:lvl w:ilvl="0" w:tplc="8F80CA00">
      <w:start w:val="1"/>
      <w:numFmt w:val="decimal"/>
      <w:lvlText w:val="%1."/>
      <w:lvlJc w:val="left"/>
      <w:pPr>
        <w:ind w:left="466" w:hanging="360"/>
        <w:jc w:val="left"/>
      </w:pPr>
      <w:rPr>
        <w:rFonts w:ascii="Arial" w:eastAsia="Arial" w:hAnsi="Arial" w:cs="Arial" w:hint="default"/>
        <w:spacing w:val="-1"/>
        <w:w w:val="99"/>
        <w:sz w:val="20"/>
        <w:szCs w:val="20"/>
        <w:lang w:val="en-GB" w:eastAsia="en-GB" w:bidi="en-GB"/>
      </w:rPr>
    </w:lvl>
    <w:lvl w:ilvl="1" w:tplc="20F81F9C">
      <w:numFmt w:val="bullet"/>
      <w:lvlText w:val="•"/>
      <w:lvlJc w:val="left"/>
      <w:pPr>
        <w:ind w:left="791" w:hanging="360"/>
      </w:pPr>
      <w:rPr>
        <w:rFonts w:hint="default"/>
        <w:lang w:val="en-GB" w:eastAsia="en-GB" w:bidi="en-GB"/>
      </w:rPr>
    </w:lvl>
    <w:lvl w:ilvl="2" w:tplc="2234B1C6">
      <w:numFmt w:val="bullet"/>
      <w:lvlText w:val="•"/>
      <w:lvlJc w:val="left"/>
      <w:pPr>
        <w:ind w:left="1123" w:hanging="360"/>
      </w:pPr>
      <w:rPr>
        <w:rFonts w:hint="default"/>
        <w:lang w:val="en-GB" w:eastAsia="en-GB" w:bidi="en-GB"/>
      </w:rPr>
    </w:lvl>
    <w:lvl w:ilvl="3" w:tplc="9EE2BC9C">
      <w:numFmt w:val="bullet"/>
      <w:lvlText w:val="•"/>
      <w:lvlJc w:val="left"/>
      <w:pPr>
        <w:ind w:left="1455" w:hanging="360"/>
      </w:pPr>
      <w:rPr>
        <w:rFonts w:hint="default"/>
        <w:lang w:val="en-GB" w:eastAsia="en-GB" w:bidi="en-GB"/>
      </w:rPr>
    </w:lvl>
    <w:lvl w:ilvl="4" w:tplc="460C870C">
      <w:numFmt w:val="bullet"/>
      <w:lvlText w:val="•"/>
      <w:lvlJc w:val="left"/>
      <w:pPr>
        <w:ind w:left="1787" w:hanging="360"/>
      </w:pPr>
      <w:rPr>
        <w:rFonts w:hint="default"/>
        <w:lang w:val="en-GB" w:eastAsia="en-GB" w:bidi="en-GB"/>
      </w:rPr>
    </w:lvl>
    <w:lvl w:ilvl="5" w:tplc="51244A60">
      <w:numFmt w:val="bullet"/>
      <w:lvlText w:val="•"/>
      <w:lvlJc w:val="left"/>
      <w:pPr>
        <w:ind w:left="2119" w:hanging="360"/>
      </w:pPr>
      <w:rPr>
        <w:rFonts w:hint="default"/>
        <w:lang w:val="en-GB" w:eastAsia="en-GB" w:bidi="en-GB"/>
      </w:rPr>
    </w:lvl>
    <w:lvl w:ilvl="6" w:tplc="A72E4340">
      <w:numFmt w:val="bullet"/>
      <w:lvlText w:val="•"/>
      <w:lvlJc w:val="left"/>
      <w:pPr>
        <w:ind w:left="2451" w:hanging="360"/>
      </w:pPr>
      <w:rPr>
        <w:rFonts w:hint="default"/>
        <w:lang w:val="en-GB" w:eastAsia="en-GB" w:bidi="en-GB"/>
      </w:rPr>
    </w:lvl>
    <w:lvl w:ilvl="7" w:tplc="531CE40C">
      <w:numFmt w:val="bullet"/>
      <w:lvlText w:val="•"/>
      <w:lvlJc w:val="left"/>
      <w:pPr>
        <w:ind w:left="2783" w:hanging="360"/>
      </w:pPr>
      <w:rPr>
        <w:rFonts w:hint="default"/>
        <w:lang w:val="en-GB" w:eastAsia="en-GB" w:bidi="en-GB"/>
      </w:rPr>
    </w:lvl>
    <w:lvl w:ilvl="8" w:tplc="66368074">
      <w:numFmt w:val="bullet"/>
      <w:lvlText w:val="•"/>
      <w:lvlJc w:val="left"/>
      <w:pPr>
        <w:ind w:left="3115" w:hanging="360"/>
      </w:pPr>
      <w:rPr>
        <w:rFonts w:hint="default"/>
        <w:lang w:val="en-GB" w:eastAsia="en-GB" w:bidi="en-GB"/>
      </w:rPr>
    </w:lvl>
  </w:abstractNum>
  <w:abstractNum w:abstractNumId="12" w15:restartNumberingAfterBreak="0">
    <w:nsid w:val="764E51F7"/>
    <w:multiLevelType w:val="hybridMultilevel"/>
    <w:tmpl w:val="5FBC4CFA"/>
    <w:lvl w:ilvl="0" w:tplc="988EEB6C">
      <w:start w:val="1"/>
      <w:numFmt w:val="decimal"/>
      <w:lvlText w:val="%1."/>
      <w:lvlJc w:val="left"/>
      <w:pPr>
        <w:ind w:left="640" w:hanging="360"/>
        <w:jc w:val="left"/>
      </w:pPr>
      <w:rPr>
        <w:rFonts w:ascii="Arial" w:eastAsia="Arial" w:hAnsi="Arial" w:cs="Arial" w:hint="default"/>
        <w:spacing w:val="-1"/>
        <w:w w:val="100"/>
        <w:sz w:val="22"/>
        <w:szCs w:val="22"/>
        <w:lang w:val="en-GB" w:eastAsia="en-GB" w:bidi="en-GB"/>
      </w:rPr>
    </w:lvl>
    <w:lvl w:ilvl="1" w:tplc="3DD68C5E">
      <w:numFmt w:val="bullet"/>
      <w:lvlText w:val="•"/>
      <w:lvlJc w:val="left"/>
      <w:pPr>
        <w:ind w:left="1566" w:hanging="360"/>
      </w:pPr>
      <w:rPr>
        <w:rFonts w:hint="default"/>
        <w:lang w:val="en-GB" w:eastAsia="en-GB" w:bidi="en-GB"/>
      </w:rPr>
    </w:lvl>
    <w:lvl w:ilvl="2" w:tplc="8D1CFA72">
      <w:numFmt w:val="bullet"/>
      <w:lvlText w:val="•"/>
      <w:lvlJc w:val="left"/>
      <w:pPr>
        <w:ind w:left="2493" w:hanging="360"/>
      </w:pPr>
      <w:rPr>
        <w:rFonts w:hint="default"/>
        <w:lang w:val="en-GB" w:eastAsia="en-GB" w:bidi="en-GB"/>
      </w:rPr>
    </w:lvl>
    <w:lvl w:ilvl="3" w:tplc="74602840">
      <w:numFmt w:val="bullet"/>
      <w:lvlText w:val="•"/>
      <w:lvlJc w:val="left"/>
      <w:pPr>
        <w:ind w:left="3419" w:hanging="360"/>
      </w:pPr>
      <w:rPr>
        <w:rFonts w:hint="default"/>
        <w:lang w:val="en-GB" w:eastAsia="en-GB" w:bidi="en-GB"/>
      </w:rPr>
    </w:lvl>
    <w:lvl w:ilvl="4" w:tplc="788AD6B8">
      <w:numFmt w:val="bullet"/>
      <w:lvlText w:val="•"/>
      <w:lvlJc w:val="left"/>
      <w:pPr>
        <w:ind w:left="4346" w:hanging="360"/>
      </w:pPr>
      <w:rPr>
        <w:rFonts w:hint="default"/>
        <w:lang w:val="en-GB" w:eastAsia="en-GB" w:bidi="en-GB"/>
      </w:rPr>
    </w:lvl>
    <w:lvl w:ilvl="5" w:tplc="EC286C02">
      <w:numFmt w:val="bullet"/>
      <w:lvlText w:val="•"/>
      <w:lvlJc w:val="left"/>
      <w:pPr>
        <w:ind w:left="5273" w:hanging="360"/>
      </w:pPr>
      <w:rPr>
        <w:rFonts w:hint="default"/>
        <w:lang w:val="en-GB" w:eastAsia="en-GB" w:bidi="en-GB"/>
      </w:rPr>
    </w:lvl>
    <w:lvl w:ilvl="6" w:tplc="072ED158">
      <w:numFmt w:val="bullet"/>
      <w:lvlText w:val="•"/>
      <w:lvlJc w:val="left"/>
      <w:pPr>
        <w:ind w:left="6199" w:hanging="360"/>
      </w:pPr>
      <w:rPr>
        <w:rFonts w:hint="default"/>
        <w:lang w:val="en-GB" w:eastAsia="en-GB" w:bidi="en-GB"/>
      </w:rPr>
    </w:lvl>
    <w:lvl w:ilvl="7" w:tplc="AE6E2FEC">
      <w:numFmt w:val="bullet"/>
      <w:lvlText w:val="•"/>
      <w:lvlJc w:val="left"/>
      <w:pPr>
        <w:ind w:left="7126" w:hanging="360"/>
      </w:pPr>
      <w:rPr>
        <w:rFonts w:hint="default"/>
        <w:lang w:val="en-GB" w:eastAsia="en-GB" w:bidi="en-GB"/>
      </w:rPr>
    </w:lvl>
    <w:lvl w:ilvl="8" w:tplc="F0407A80">
      <w:numFmt w:val="bullet"/>
      <w:lvlText w:val="•"/>
      <w:lvlJc w:val="left"/>
      <w:pPr>
        <w:ind w:left="8053" w:hanging="360"/>
      </w:pPr>
      <w:rPr>
        <w:rFonts w:hint="default"/>
        <w:lang w:val="en-GB" w:eastAsia="en-GB" w:bidi="en-GB"/>
      </w:rPr>
    </w:lvl>
  </w:abstractNum>
  <w:num w:numId="1">
    <w:abstractNumId w:val="3"/>
  </w:num>
  <w:num w:numId="2">
    <w:abstractNumId w:val="1"/>
  </w:num>
  <w:num w:numId="3">
    <w:abstractNumId w:val="8"/>
  </w:num>
  <w:num w:numId="4">
    <w:abstractNumId w:val="11"/>
  </w:num>
  <w:num w:numId="5">
    <w:abstractNumId w:val="4"/>
  </w:num>
  <w:num w:numId="6">
    <w:abstractNumId w:val="0"/>
  </w:num>
  <w:num w:numId="7">
    <w:abstractNumId w:val="10"/>
  </w:num>
  <w:num w:numId="8">
    <w:abstractNumId w:val="6"/>
  </w:num>
  <w:num w:numId="9">
    <w:abstractNumId w:val="2"/>
  </w:num>
  <w:num w:numId="10">
    <w:abstractNumId w:val="12"/>
  </w:num>
  <w:num w:numId="11">
    <w:abstractNumId w:val="7"/>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872"/>
    <w:rsid w:val="000E21C4"/>
    <w:rsid w:val="001D103A"/>
    <w:rsid w:val="002C7748"/>
    <w:rsid w:val="00385872"/>
    <w:rsid w:val="003F0D21"/>
    <w:rsid w:val="00482E52"/>
    <w:rsid w:val="0053629F"/>
    <w:rsid w:val="005C576B"/>
    <w:rsid w:val="007C78AE"/>
    <w:rsid w:val="00812FF7"/>
    <w:rsid w:val="00894358"/>
    <w:rsid w:val="00A83742"/>
    <w:rsid w:val="00AB7B8A"/>
    <w:rsid w:val="00B67AA4"/>
    <w:rsid w:val="00FA2F9F"/>
    <w:rsid w:val="00FB6C25"/>
    <w:rsid w:val="444474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022DFE"/>
  <w15:docId w15:val="{F83BBA00-2BE7-40B4-A51D-843FD6224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spacing w:before="75"/>
      <w:ind w:left="280"/>
      <w:outlineLvl w:val="0"/>
    </w:pPr>
    <w:rPr>
      <w:b/>
      <w:bCs/>
      <w:sz w:val="28"/>
      <w:szCs w:val="28"/>
    </w:rPr>
  </w:style>
  <w:style w:type="paragraph" w:styleId="Heading2">
    <w:name w:val="heading 2"/>
    <w:basedOn w:val="Normal"/>
    <w:uiPriority w:val="9"/>
    <w:unhideWhenUsed/>
    <w:qFormat/>
    <w:pPr>
      <w:spacing w:before="77"/>
      <w:ind w:left="280"/>
      <w:outlineLvl w:val="1"/>
    </w:pPr>
    <w:rPr>
      <w:b/>
      <w:bCs/>
      <w:sz w:val="26"/>
      <w:szCs w:val="26"/>
    </w:rPr>
  </w:style>
  <w:style w:type="paragraph" w:styleId="Heading3">
    <w:name w:val="heading 3"/>
    <w:basedOn w:val="Normal"/>
    <w:uiPriority w:val="9"/>
    <w:unhideWhenUsed/>
    <w:qFormat/>
    <w:pPr>
      <w:ind w:left="28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40"/>
      <w:ind w:left="280"/>
    </w:pPr>
  </w:style>
  <w:style w:type="paragraph" w:styleId="TOC2">
    <w:name w:val="toc 2"/>
    <w:basedOn w:val="Normal"/>
    <w:uiPriority w:val="1"/>
    <w:qFormat/>
    <w:pPr>
      <w:spacing w:before="37"/>
      <w:ind w:left="330"/>
    </w:pPr>
    <w:rPr>
      <w:rFonts w:ascii="Calibri" w:eastAsia="Calibri" w:hAnsi="Calibri" w:cs="Calibri"/>
    </w:rPr>
  </w:style>
  <w:style w:type="paragraph" w:styleId="TOC3">
    <w:name w:val="toc 3"/>
    <w:basedOn w:val="Normal"/>
    <w:uiPriority w:val="1"/>
    <w:qFormat/>
    <w:pPr>
      <w:spacing w:before="139"/>
      <w:ind w:left="501"/>
    </w:pPr>
  </w:style>
  <w:style w:type="paragraph" w:styleId="TOC4">
    <w:name w:val="toc 4"/>
    <w:basedOn w:val="Normal"/>
    <w:uiPriority w:val="1"/>
    <w:qFormat/>
    <w:pPr>
      <w:spacing w:before="139"/>
      <w:ind w:left="719"/>
    </w:pPr>
  </w:style>
  <w:style w:type="paragraph" w:styleId="BodyText">
    <w:name w:val="Body Text"/>
    <w:basedOn w:val="Normal"/>
    <w:uiPriority w:val="1"/>
    <w:qFormat/>
  </w:style>
  <w:style w:type="paragraph" w:styleId="ListParagraph">
    <w:name w:val="List Paragraph"/>
    <w:basedOn w:val="Normal"/>
    <w:uiPriority w:val="1"/>
    <w:qFormat/>
    <w:pPr>
      <w:ind w:left="640" w:hanging="361"/>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about.medicinescomplete.com/publication/palliative-care-formulary/" TargetMode="External"/><Relationship Id="rId13" Type="http://schemas.openxmlformats.org/officeDocument/2006/relationships/hyperlink" Target="https://youtu.be/IiM-qaPpBP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bsigroup.com/en-SG/medical-devices/our-services/ce-mark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eloxmedica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2705</Words>
  <Characters>15422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Lock.Anna</dc:creator>
  <cp:lastModifiedBy>Microsoft Office User</cp:lastModifiedBy>
  <cp:revision>7</cp:revision>
  <dcterms:created xsi:type="dcterms:W3CDTF">2023-06-30T09:56:00Z</dcterms:created>
  <dcterms:modified xsi:type="dcterms:W3CDTF">2023-09-20T09:44:00Z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2021-05-11T00:00:00Z</vt:filetime>
  </property>
  <property fmtid="{D5CDD505-2E9C-101B-9397-08002B2CF9AE}" pid="3" name="Creator">
    <vt:lpwstr>Foxit Software Inc.</vt:lpwstr>
  </property>
  <property fmtid="{D5CDD505-2E9C-101B-9397-08002B2CF9AE}" pid="4" name="LastSaved">
    <vt:filetime>2023-06-13T00:00:00Z</vt:filetime>
  </property>
</Properties>
</file>