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6B5AB" w14:textId="77777777" w:rsidR="00AA63BB" w:rsidRDefault="00762BD0" w:rsidP="00762BD0">
      <w:pPr>
        <w:jc w:val="center"/>
        <w:rPr>
          <w:b/>
        </w:rPr>
      </w:pPr>
      <w:bookmarkStart w:id="0" w:name="_GoBack"/>
      <w:bookmarkEnd w:id="0"/>
      <w:r w:rsidRPr="00762BD0">
        <w:rPr>
          <w:noProof/>
          <w:lang w:eastAsia="en-GB"/>
        </w:rPr>
        <w:drawing>
          <wp:inline distT="0" distB="0" distL="0" distR="0" wp14:anchorId="4497FB9B" wp14:editId="159C4087">
            <wp:extent cx="5727700" cy="1862455"/>
            <wp:effectExtent l="0" t="0" r="0" b="444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42FA6" w14:textId="77777777" w:rsidR="00762BD0" w:rsidRDefault="00762BD0" w:rsidP="00762BD0">
      <w:pPr>
        <w:jc w:val="center"/>
        <w:rPr>
          <w:b/>
        </w:rPr>
      </w:pPr>
      <w:r>
        <w:rPr>
          <w:b/>
        </w:rPr>
        <w:t>PRIDE Programme – 9</w:t>
      </w:r>
      <w:r w:rsidRPr="00762BD0">
        <w:rPr>
          <w:b/>
          <w:vertAlign w:val="superscript"/>
        </w:rPr>
        <w:t>th</w:t>
      </w:r>
      <w:r>
        <w:rPr>
          <w:b/>
        </w:rPr>
        <w:t xml:space="preserve"> October</w:t>
      </w:r>
    </w:p>
    <w:p w14:paraId="07E4B492" w14:textId="77777777" w:rsidR="00762BD0" w:rsidRDefault="00762BD0" w:rsidP="00762BD0">
      <w:pPr>
        <w:jc w:val="center"/>
        <w:rPr>
          <w:b/>
        </w:rPr>
      </w:pPr>
      <w:r>
        <w:rPr>
          <w:b/>
        </w:rPr>
        <w:t>Birmingham St Mary’s Hospice</w:t>
      </w:r>
    </w:p>
    <w:p w14:paraId="6BF00088" w14:textId="77777777" w:rsidR="00762BD0" w:rsidRDefault="00762BD0" w:rsidP="00762BD0">
      <w:pPr>
        <w:jc w:val="center"/>
        <w:rPr>
          <w:b/>
        </w:rPr>
      </w:pPr>
    </w:p>
    <w:p w14:paraId="715143C9" w14:textId="77777777" w:rsidR="00762BD0" w:rsidRDefault="00762BD0" w:rsidP="00762BD0">
      <w:pPr>
        <w:rPr>
          <w:b/>
        </w:rPr>
      </w:pPr>
    </w:p>
    <w:p w14:paraId="55A262E4" w14:textId="77777777" w:rsidR="00762BD0" w:rsidRDefault="00762BD0" w:rsidP="00762BD0">
      <w:r>
        <w:t>09.00-09.</w:t>
      </w:r>
      <w:r w:rsidR="001B2D2A">
        <w:t>2</w:t>
      </w:r>
      <w:r>
        <w:t>0</w:t>
      </w:r>
      <w:r>
        <w:tab/>
      </w:r>
      <w:r>
        <w:tab/>
        <w:t>Registration</w:t>
      </w:r>
    </w:p>
    <w:p w14:paraId="51B89BD2" w14:textId="77777777" w:rsidR="00762BD0" w:rsidRDefault="00762BD0" w:rsidP="00762BD0"/>
    <w:p w14:paraId="323E9CB5" w14:textId="77777777" w:rsidR="00762BD0" w:rsidRDefault="00762BD0" w:rsidP="00762BD0">
      <w:r>
        <w:t>09.</w:t>
      </w:r>
      <w:r w:rsidR="001B2D2A">
        <w:t>2</w:t>
      </w:r>
      <w:r>
        <w:t>0-09.</w:t>
      </w:r>
      <w:r w:rsidR="001B2D2A">
        <w:t>3</w:t>
      </w:r>
      <w:r>
        <w:t>0</w:t>
      </w:r>
      <w:r>
        <w:tab/>
      </w:r>
      <w:r>
        <w:tab/>
        <w:t>Welcome to WM CARES PRIDE</w:t>
      </w:r>
    </w:p>
    <w:p w14:paraId="270EA84B" w14:textId="77777777" w:rsidR="00762BD0" w:rsidRDefault="00762BD0" w:rsidP="00762BD0">
      <w:pPr>
        <w:rPr>
          <w:i/>
        </w:rPr>
      </w:pPr>
      <w:r>
        <w:tab/>
      </w:r>
      <w:r>
        <w:tab/>
      </w:r>
      <w:r>
        <w:tab/>
      </w:r>
      <w:r>
        <w:rPr>
          <w:i/>
        </w:rPr>
        <w:t>Heena Khiroya</w:t>
      </w:r>
    </w:p>
    <w:p w14:paraId="785B053B" w14:textId="77777777" w:rsidR="00762BD0" w:rsidRDefault="00762BD0" w:rsidP="00762BD0">
      <w:pPr>
        <w:rPr>
          <w:i/>
        </w:rPr>
      </w:pPr>
    </w:p>
    <w:p w14:paraId="56E4AD48" w14:textId="5F65CC1F" w:rsidR="00762BD0" w:rsidRPr="000A593F" w:rsidRDefault="00762BD0" w:rsidP="00762BD0">
      <w:pPr>
        <w:rPr>
          <w:rFonts w:eastAsia="Times New Roman" w:cstheme="minorHAnsi"/>
        </w:rPr>
      </w:pPr>
      <w:r>
        <w:t>09.</w:t>
      </w:r>
      <w:r w:rsidR="001B2D2A">
        <w:t>3</w:t>
      </w:r>
      <w:r>
        <w:t>0-10.00</w:t>
      </w:r>
      <w:r>
        <w:tab/>
      </w:r>
      <w:r>
        <w:tab/>
      </w:r>
      <w:r w:rsidR="000A593F" w:rsidRPr="000A593F">
        <w:rPr>
          <w:rFonts w:eastAsia="Times New Roman" w:cstheme="minorHAnsi"/>
          <w:color w:val="222222"/>
          <w:shd w:val="clear" w:color="auto" w:fill="FFFFFF"/>
        </w:rPr>
        <w:t xml:space="preserve">WM CARES </w:t>
      </w:r>
      <w:proofErr w:type="gramStart"/>
      <w:r w:rsidR="000A593F" w:rsidRPr="000A593F">
        <w:rPr>
          <w:rFonts w:eastAsia="Times New Roman" w:cstheme="minorHAnsi"/>
          <w:color w:val="222222"/>
          <w:shd w:val="clear" w:color="auto" w:fill="FFFFFF"/>
        </w:rPr>
        <w:t>The</w:t>
      </w:r>
      <w:proofErr w:type="gramEnd"/>
      <w:r w:rsidR="000A593F" w:rsidRPr="000A593F">
        <w:rPr>
          <w:rFonts w:eastAsia="Times New Roman" w:cstheme="minorHAnsi"/>
          <w:color w:val="222222"/>
          <w:shd w:val="clear" w:color="auto" w:fill="FFFFFF"/>
        </w:rPr>
        <w:t xml:space="preserve"> Founding, Flourishing and Future</w:t>
      </w:r>
    </w:p>
    <w:p w14:paraId="1DD87EF2" w14:textId="77777777" w:rsidR="00762BD0" w:rsidRPr="00762BD0" w:rsidRDefault="00762BD0" w:rsidP="00762BD0">
      <w:pPr>
        <w:rPr>
          <w:i/>
        </w:rPr>
      </w:pPr>
      <w:r>
        <w:tab/>
      </w:r>
      <w:r>
        <w:tab/>
      </w:r>
      <w:r>
        <w:tab/>
      </w:r>
      <w:r>
        <w:rPr>
          <w:i/>
        </w:rPr>
        <w:t>Hazel Coop</w:t>
      </w:r>
    </w:p>
    <w:p w14:paraId="158AD0F3" w14:textId="77777777" w:rsidR="00762BD0" w:rsidRDefault="00762BD0" w:rsidP="00762BD0">
      <w:pPr>
        <w:rPr>
          <w:i/>
        </w:rPr>
      </w:pPr>
    </w:p>
    <w:p w14:paraId="3D8BAD0A" w14:textId="11625C93" w:rsidR="00151092" w:rsidRDefault="00762BD0" w:rsidP="00151092">
      <w:pPr>
        <w:ind w:left="2160" w:hanging="2160"/>
      </w:pPr>
      <w:r>
        <w:t>10.00-1</w:t>
      </w:r>
      <w:r w:rsidR="000B60A7">
        <w:t>1</w:t>
      </w:r>
      <w:r>
        <w:t>.</w:t>
      </w:r>
      <w:r w:rsidR="000B60A7">
        <w:t>0</w:t>
      </w:r>
      <w:r>
        <w:t>0</w:t>
      </w:r>
      <w:r>
        <w:tab/>
      </w:r>
      <w:r w:rsidR="000B60A7">
        <w:t>Oral Presentation Session 1</w:t>
      </w:r>
      <w:r w:rsidR="00151092">
        <w:t xml:space="preserve"> (chosen from submitted abstracts, presenters’ names underlined)</w:t>
      </w:r>
    </w:p>
    <w:p w14:paraId="05863950" w14:textId="0951779A" w:rsidR="00151092" w:rsidRDefault="00151092" w:rsidP="00151092">
      <w:pPr>
        <w:ind w:left="2160" w:hanging="2160"/>
      </w:pPr>
    </w:p>
    <w:p w14:paraId="1565F1A4" w14:textId="7CF4D4C0" w:rsidR="00151092" w:rsidRDefault="00151092" w:rsidP="00151092">
      <w:pPr>
        <w:ind w:left="2160" w:hanging="2160"/>
        <w:rPr>
          <w:i/>
        </w:rPr>
      </w:pPr>
      <w:r>
        <w:tab/>
        <w:t xml:space="preserve">Withdrawal of NIV in patients with respiratory failure in a hospital setting – </w:t>
      </w:r>
      <w:r w:rsidRPr="00151092">
        <w:rPr>
          <w:i/>
          <w:u w:val="single"/>
        </w:rPr>
        <w:t>Maddy Turley</w:t>
      </w:r>
      <w:r>
        <w:rPr>
          <w:i/>
        </w:rPr>
        <w:t>, Kate Holyhead</w:t>
      </w:r>
    </w:p>
    <w:p w14:paraId="5792C47B" w14:textId="762BCF2C" w:rsidR="00151092" w:rsidRDefault="00151092" w:rsidP="00151092">
      <w:pPr>
        <w:ind w:left="2160" w:hanging="2160"/>
      </w:pPr>
      <w:r>
        <w:tab/>
      </w:r>
    </w:p>
    <w:p w14:paraId="09B7C259" w14:textId="0A386EC4" w:rsidR="00151092" w:rsidRDefault="00151092" w:rsidP="00151092">
      <w:pPr>
        <w:ind w:left="2160" w:hanging="2160"/>
        <w:rPr>
          <w:i/>
        </w:rPr>
      </w:pPr>
      <w:r>
        <w:tab/>
        <w:t xml:space="preserve">An evaluation of outcomes following community patients declining referral to community services 2018-2019 – </w:t>
      </w:r>
      <w:r w:rsidRPr="00151092">
        <w:rPr>
          <w:i/>
          <w:u w:val="single"/>
        </w:rPr>
        <w:t>Alexander Kirk-Patrick</w:t>
      </w:r>
      <w:r>
        <w:rPr>
          <w:i/>
        </w:rPr>
        <w:t>, Hannah Jennens</w:t>
      </w:r>
    </w:p>
    <w:p w14:paraId="31FE078E" w14:textId="7974AED2" w:rsidR="00151092" w:rsidRDefault="00151092" w:rsidP="00151092">
      <w:pPr>
        <w:ind w:left="2160" w:hanging="2160"/>
        <w:rPr>
          <w:i/>
        </w:rPr>
      </w:pPr>
    </w:p>
    <w:p w14:paraId="0C639F22" w14:textId="7BDF4107" w:rsidR="00151092" w:rsidRPr="00151092" w:rsidRDefault="00151092" w:rsidP="00151092">
      <w:pPr>
        <w:ind w:left="2160" w:hanging="2160"/>
        <w:rPr>
          <w:i/>
          <w:u w:val="single"/>
        </w:rPr>
      </w:pPr>
      <w:r>
        <w:tab/>
      </w:r>
      <w:r w:rsidRPr="00151092">
        <w:t>Use of subcutaneous furosemide in end stage heart failure: what is known in the literature?</w:t>
      </w:r>
      <w:r>
        <w:t xml:space="preserve"> – </w:t>
      </w:r>
      <w:r>
        <w:rPr>
          <w:i/>
          <w:u w:val="single"/>
        </w:rPr>
        <w:t>Abigail Reynolds</w:t>
      </w:r>
    </w:p>
    <w:p w14:paraId="5CFC09DA" w14:textId="11070654" w:rsidR="00762BD0" w:rsidRDefault="000B60A7" w:rsidP="000B60A7">
      <w:pPr>
        <w:rPr>
          <w:i/>
        </w:rPr>
      </w:pPr>
      <w:r>
        <w:tab/>
      </w:r>
      <w:r>
        <w:tab/>
      </w:r>
      <w:r>
        <w:tab/>
      </w:r>
    </w:p>
    <w:p w14:paraId="4C12D37A" w14:textId="773AF1CE" w:rsidR="00762BD0" w:rsidRDefault="00151092" w:rsidP="00151092">
      <w:pPr>
        <w:ind w:left="2160"/>
        <w:rPr>
          <w:i/>
        </w:rPr>
      </w:pPr>
      <w:r w:rsidRPr="00151092">
        <w:t>DNA CPR Pre and Post Tracey Judgement – a national audit of practice</w:t>
      </w:r>
      <w:r>
        <w:t xml:space="preserve"> - </w:t>
      </w:r>
      <w:r w:rsidRPr="00151092">
        <w:rPr>
          <w:i/>
        </w:rPr>
        <w:t xml:space="preserve">Hazel Coop, </w:t>
      </w:r>
      <w:r w:rsidRPr="00151092">
        <w:rPr>
          <w:i/>
          <w:u w:val="single"/>
        </w:rPr>
        <w:t xml:space="preserve">Alistair Duncan, Nikhil </w:t>
      </w:r>
      <w:proofErr w:type="spellStart"/>
      <w:r w:rsidRPr="00151092">
        <w:rPr>
          <w:i/>
          <w:u w:val="single"/>
        </w:rPr>
        <w:t>Sanyal</w:t>
      </w:r>
      <w:proofErr w:type="spellEnd"/>
      <w:r w:rsidRPr="00151092">
        <w:rPr>
          <w:i/>
        </w:rPr>
        <w:t>, Derek Willis</w:t>
      </w:r>
    </w:p>
    <w:p w14:paraId="2B5B6200" w14:textId="77777777" w:rsidR="00151092" w:rsidRPr="00151092" w:rsidRDefault="00151092" w:rsidP="00151092">
      <w:pPr>
        <w:ind w:left="2160"/>
        <w:rPr>
          <w:i/>
        </w:rPr>
      </w:pPr>
    </w:p>
    <w:p w14:paraId="0947BCA6" w14:textId="0A989306" w:rsidR="00762BD0" w:rsidRDefault="00762BD0" w:rsidP="00762BD0">
      <w:r>
        <w:t>1</w:t>
      </w:r>
      <w:r w:rsidR="000B60A7">
        <w:t>1</w:t>
      </w:r>
      <w:r>
        <w:t>.</w:t>
      </w:r>
      <w:r w:rsidR="000B60A7">
        <w:t>0</w:t>
      </w:r>
      <w:r>
        <w:t>0-11.</w:t>
      </w:r>
      <w:r w:rsidR="000B60A7">
        <w:t>2</w:t>
      </w:r>
      <w:r>
        <w:t>0</w:t>
      </w:r>
      <w:r>
        <w:tab/>
      </w:r>
      <w:r>
        <w:tab/>
        <w:t>Coffee and poster viewing</w:t>
      </w:r>
    </w:p>
    <w:p w14:paraId="201CF12B" w14:textId="77777777" w:rsidR="00762BD0" w:rsidRDefault="00762BD0" w:rsidP="00762BD0"/>
    <w:p w14:paraId="2BBEDF8A" w14:textId="19F357E2" w:rsidR="00762BD0" w:rsidRDefault="00762BD0" w:rsidP="000B60A7">
      <w:r>
        <w:t>11.</w:t>
      </w:r>
      <w:r w:rsidR="000B60A7">
        <w:t>20</w:t>
      </w:r>
      <w:r>
        <w:t>-1</w:t>
      </w:r>
      <w:r w:rsidR="000B60A7">
        <w:t>2</w:t>
      </w:r>
      <w:r>
        <w:t>.</w:t>
      </w:r>
      <w:r w:rsidR="000B60A7">
        <w:t>00</w:t>
      </w:r>
      <w:r>
        <w:tab/>
      </w:r>
      <w:r>
        <w:tab/>
      </w:r>
      <w:r w:rsidR="000B60A7">
        <w:t>Pressure sores and palliative care</w:t>
      </w:r>
    </w:p>
    <w:p w14:paraId="277F4A67" w14:textId="14158445" w:rsidR="000B60A7" w:rsidRPr="00762BD0" w:rsidRDefault="000B60A7" w:rsidP="000B60A7">
      <w:pPr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  <w:t>Amy Ferris</w:t>
      </w:r>
    </w:p>
    <w:p w14:paraId="5492898C" w14:textId="77777777" w:rsidR="00762BD0" w:rsidRDefault="00762BD0" w:rsidP="00762BD0"/>
    <w:p w14:paraId="321D4A70" w14:textId="77777777" w:rsidR="00AA4676" w:rsidRDefault="000B60A7" w:rsidP="00AA4676">
      <w:pPr>
        <w:ind w:left="2160" w:hanging="2160"/>
        <w:rPr>
          <w:rFonts w:ascii="Times New Roman" w:eastAsia="Times New Roman" w:hAnsi="Times New Roman" w:cs="Times New Roman"/>
        </w:rPr>
      </w:pPr>
      <w:r>
        <w:t>12:00-12:45</w:t>
      </w:r>
      <w:r w:rsidR="00762BD0">
        <w:tab/>
      </w:r>
      <w:r w:rsidR="00AA4676" w:rsidRPr="00AA4676">
        <w:rPr>
          <w:rFonts w:ascii="Calibri" w:eastAsia="Times New Roman" w:hAnsi="Calibri" w:cs="Calibri"/>
          <w:color w:val="000000"/>
          <w:shd w:val="clear" w:color="auto" w:fill="FFFFFF"/>
        </w:rPr>
        <w:t>Getting delirious in collaborative research - lessons from the Geriatric Medicine Research Collaborative (</w:t>
      </w:r>
      <w:proofErr w:type="spellStart"/>
      <w:r w:rsidR="00AA4676" w:rsidRPr="00AA4676">
        <w:rPr>
          <w:rFonts w:ascii="Calibri" w:eastAsia="Times New Roman" w:hAnsi="Calibri" w:cs="Calibri"/>
          <w:color w:val="000000"/>
          <w:shd w:val="clear" w:color="auto" w:fill="FFFFFF"/>
        </w:rPr>
        <w:t>GeMRC</w:t>
      </w:r>
      <w:proofErr w:type="spellEnd"/>
      <w:r w:rsidR="00AA4676" w:rsidRPr="00AA4676">
        <w:rPr>
          <w:rFonts w:ascii="Calibri" w:eastAsia="Times New Roman" w:hAnsi="Calibri" w:cs="Calibri"/>
          <w:color w:val="000000"/>
          <w:shd w:val="clear" w:color="auto" w:fill="FFFFFF"/>
        </w:rPr>
        <w:t>)</w:t>
      </w:r>
    </w:p>
    <w:p w14:paraId="56901533" w14:textId="5C5E8B92" w:rsidR="000B60A7" w:rsidRPr="00AA4676" w:rsidRDefault="000B60A7" w:rsidP="00AA4676">
      <w:pPr>
        <w:ind w:left="2160"/>
        <w:rPr>
          <w:rFonts w:ascii="Times New Roman" w:eastAsia="Times New Roman" w:hAnsi="Times New Roman" w:cs="Times New Roman"/>
        </w:rPr>
      </w:pPr>
      <w:r>
        <w:rPr>
          <w:i/>
        </w:rPr>
        <w:t>Carly Welch</w:t>
      </w:r>
    </w:p>
    <w:p w14:paraId="722D869C" w14:textId="77777777" w:rsidR="00762BD0" w:rsidRDefault="00762BD0" w:rsidP="00762BD0">
      <w:pPr>
        <w:rPr>
          <w:i/>
        </w:rPr>
      </w:pPr>
    </w:p>
    <w:p w14:paraId="5791F6F9" w14:textId="0267B9F1" w:rsidR="00762BD0" w:rsidRDefault="00762BD0" w:rsidP="00762BD0">
      <w:r>
        <w:lastRenderedPageBreak/>
        <w:t>12.45-13.</w:t>
      </w:r>
      <w:r w:rsidR="00151092">
        <w:t>45</w:t>
      </w:r>
      <w:r>
        <w:tab/>
      </w:r>
      <w:r>
        <w:tab/>
        <w:t>Lunch and poster viewing</w:t>
      </w:r>
    </w:p>
    <w:p w14:paraId="15BC824E" w14:textId="77777777" w:rsidR="00762BD0" w:rsidRDefault="00762BD0" w:rsidP="00762BD0"/>
    <w:p w14:paraId="7BDFA7A0" w14:textId="6BCB5EB5" w:rsidR="00762BD0" w:rsidRDefault="00762BD0" w:rsidP="00151092">
      <w:pPr>
        <w:ind w:left="2160" w:hanging="2160"/>
      </w:pPr>
      <w:r>
        <w:t>13.</w:t>
      </w:r>
      <w:r w:rsidR="00151092">
        <w:t>45</w:t>
      </w:r>
      <w:r>
        <w:t>-14.30</w:t>
      </w:r>
      <w:r>
        <w:tab/>
        <w:t>Oral Presentation Session 2</w:t>
      </w:r>
      <w:r w:rsidR="00151092">
        <w:t xml:space="preserve"> (chosen from submitted abstracts, presenters’ name underlined)</w:t>
      </w:r>
    </w:p>
    <w:p w14:paraId="73FD353F" w14:textId="53F09684" w:rsidR="00151092" w:rsidRDefault="00151092" w:rsidP="00151092">
      <w:pPr>
        <w:ind w:left="2160" w:hanging="2160"/>
      </w:pPr>
    </w:p>
    <w:p w14:paraId="4FCB1DB2" w14:textId="6335EB62" w:rsidR="00151092" w:rsidRPr="00E369CD" w:rsidRDefault="00151092" w:rsidP="00151092">
      <w:pPr>
        <w:ind w:left="2160" w:hanging="2160"/>
        <w:rPr>
          <w:i/>
          <w:u w:val="single"/>
        </w:rPr>
      </w:pPr>
      <w:r>
        <w:tab/>
      </w:r>
      <w:r w:rsidR="00E369CD" w:rsidRPr="00E369CD">
        <w:t>Empowering care home staff to have confidence, knowledge and skills to provide safe and effective mouth care improving the quality of life for dying residents in Solihull care homes</w:t>
      </w:r>
      <w:r w:rsidR="00E369CD">
        <w:t xml:space="preserve"> - </w:t>
      </w:r>
      <w:r w:rsidR="00E369CD" w:rsidRPr="00E369CD">
        <w:rPr>
          <w:i/>
          <w:u w:val="single"/>
        </w:rPr>
        <w:t>Natalie Mitchell</w:t>
      </w:r>
      <w:r w:rsidR="00E369CD" w:rsidRPr="00E369CD">
        <w:rPr>
          <w:i/>
        </w:rPr>
        <w:t>, Kellie Owen, Rebecca Wilkins</w:t>
      </w:r>
    </w:p>
    <w:p w14:paraId="696897B9" w14:textId="6C91868C" w:rsidR="00151092" w:rsidRDefault="00151092" w:rsidP="00151092">
      <w:pPr>
        <w:ind w:left="2160" w:hanging="2160"/>
      </w:pPr>
    </w:p>
    <w:p w14:paraId="25E389BE" w14:textId="5A21D68A" w:rsidR="00151092" w:rsidRDefault="00151092" w:rsidP="00151092">
      <w:pPr>
        <w:ind w:left="2160" w:hanging="2160"/>
        <w:rPr>
          <w:i/>
        </w:rPr>
      </w:pPr>
      <w:r>
        <w:tab/>
      </w:r>
      <w:r w:rsidR="00E369CD">
        <w:t>If at first you don’t succeed…</w:t>
      </w:r>
      <w:proofErr w:type="gramStart"/>
      <w:r w:rsidR="00E369CD">
        <w:t>:Developing</w:t>
      </w:r>
      <w:proofErr w:type="gramEnd"/>
      <w:r w:rsidR="00E369CD">
        <w:t xml:space="preserve"> a research culture in a community palliative care team - </w:t>
      </w:r>
      <w:r w:rsidR="00E369CD" w:rsidRPr="00E369CD">
        <w:rPr>
          <w:i/>
          <w:u w:val="single"/>
        </w:rPr>
        <w:t>Claire Magee</w:t>
      </w:r>
      <w:r w:rsidR="00E369CD" w:rsidRPr="00E369CD">
        <w:rPr>
          <w:i/>
        </w:rPr>
        <w:t>, Claire Plumb, Debbie Nash</w:t>
      </w:r>
    </w:p>
    <w:p w14:paraId="5F304419" w14:textId="59B1565C" w:rsidR="00E369CD" w:rsidRDefault="00E369CD" w:rsidP="00151092">
      <w:pPr>
        <w:ind w:left="2160" w:hanging="2160"/>
        <w:rPr>
          <w:i/>
        </w:rPr>
      </w:pPr>
    </w:p>
    <w:p w14:paraId="38BE5CE5" w14:textId="77777777" w:rsidR="00E369CD" w:rsidRDefault="00E369CD" w:rsidP="00E369CD">
      <w:pPr>
        <w:ind w:left="2160" w:hanging="2160"/>
        <w:rPr>
          <w:i/>
          <w:u w:val="single"/>
        </w:rPr>
      </w:pPr>
      <w:r>
        <w:tab/>
        <w:t xml:space="preserve">The internal world of the Schwartz </w:t>
      </w:r>
      <w:proofErr w:type="spellStart"/>
      <w:r>
        <w:t>center</w:t>
      </w:r>
      <w:proofErr w:type="spellEnd"/>
      <w:r>
        <w:t xml:space="preserve"> round in an acute trust – </w:t>
      </w:r>
      <w:r>
        <w:rPr>
          <w:i/>
        </w:rPr>
        <w:t xml:space="preserve">Dawn Chaplin, </w:t>
      </w:r>
      <w:r>
        <w:rPr>
          <w:i/>
          <w:u w:val="single"/>
        </w:rPr>
        <w:t xml:space="preserve">Chantal </w:t>
      </w:r>
      <w:proofErr w:type="spellStart"/>
      <w:r>
        <w:rPr>
          <w:i/>
          <w:u w:val="single"/>
        </w:rPr>
        <w:t>Meystre</w:t>
      </w:r>
      <w:proofErr w:type="spellEnd"/>
    </w:p>
    <w:p w14:paraId="6C2234F0" w14:textId="6B4ABE21" w:rsidR="00762BD0" w:rsidRDefault="00762BD0" w:rsidP="00762BD0">
      <w:pPr>
        <w:rPr>
          <w:i/>
        </w:rPr>
      </w:pPr>
    </w:p>
    <w:p w14:paraId="7755BB18" w14:textId="77777777" w:rsidR="00762BD0" w:rsidRDefault="00762BD0" w:rsidP="00762BD0">
      <w:r>
        <w:t>14.30-15.20</w:t>
      </w:r>
      <w:r>
        <w:tab/>
      </w:r>
      <w:r>
        <w:tab/>
        <w:t>Non pharmacological treatment of breathlessness</w:t>
      </w:r>
    </w:p>
    <w:p w14:paraId="2EF774BE" w14:textId="77777777" w:rsidR="00762BD0" w:rsidRDefault="00762BD0" w:rsidP="00762BD0">
      <w:pPr>
        <w:rPr>
          <w:i/>
        </w:rPr>
      </w:pPr>
      <w:r>
        <w:tab/>
      </w:r>
      <w:r>
        <w:tab/>
      </w:r>
      <w:r>
        <w:tab/>
      </w:r>
      <w:r>
        <w:rPr>
          <w:i/>
        </w:rPr>
        <w:t>Kate Binnie</w:t>
      </w:r>
    </w:p>
    <w:p w14:paraId="66465B96" w14:textId="77777777" w:rsidR="00762BD0" w:rsidRDefault="00762BD0" w:rsidP="00762BD0"/>
    <w:p w14:paraId="5CAD7931" w14:textId="01141521" w:rsidR="00762BD0" w:rsidRDefault="00762BD0" w:rsidP="00762BD0">
      <w:r>
        <w:t>15.20-15.</w:t>
      </w:r>
      <w:r w:rsidR="00E369CD">
        <w:t>30</w:t>
      </w:r>
      <w:r>
        <w:tab/>
      </w:r>
      <w:r>
        <w:tab/>
        <w:t>Feedback and close</w:t>
      </w:r>
    </w:p>
    <w:p w14:paraId="060F2C1D" w14:textId="77777777" w:rsidR="00762BD0" w:rsidRPr="00762BD0" w:rsidRDefault="00762BD0" w:rsidP="00762BD0"/>
    <w:p w14:paraId="0F1C09D0" w14:textId="77777777" w:rsidR="00762BD0" w:rsidRDefault="00762BD0" w:rsidP="00762BD0"/>
    <w:p w14:paraId="41B129A8" w14:textId="70D35128" w:rsidR="00762BD0" w:rsidRPr="00CE703E" w:rsidRDefault="00CE703E" w:rsidP="00CE703E">
      <w:pPr>
        <w:jc w:val="center"/>
        <w:rPr>
          <w:i/>
        </w:rPr>
      </w:pPr>
      <w:r>
        <w:rPr>
          <w:i/>
        </w:rPr>
        <w:t>This event is kindly being sponsored by Sandoz Limited and Kyowa Kirin</w:t>
      </w:r>
    </w:p>
    <w:sectPr w:rsidR="00762BD0" w:rsidRPr="00CE703E" w:rsidSect="00734463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BD0"/>
    <w:rsid w:val="000A593F"/>
    <w:rsid w:val="000B60A7"/>
    <w:rsid w:val="00151092"/>
    <w:rsid w:val="001B2D2A"/>
    <w:rsid w:val="00734463"/>
    <w:rsid w:val="00762BD0"/>
    <w:rsid w:val="00890670"/>
    <w:rsid w:val="00AA4676"/>
    <w:rsid w:val="00AA63BB"/>
    <w:rsid w:val="00C10434"/>
    <w:rsid w:val="00C85435"/>
    <w:rsid w:val="00CE703E"/>
    <w:rsid w:val="00E3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1D9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4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4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4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4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7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Heena</dc:creator>
  <cp:lastModifiedBy>Duncan, Alistair (SCSD)</cp:lastModifiedBy>
  <cp:revision>2</cp:revision>
  <dcterms:created xsi:type="dcterms:W3CDTF">2020-01-16T08:09:00Z</dcterms:created>
  <dcterms:modified xsi:type="dcterms:W3CDTF">2020-01-16T08:09:00Z</dcterms:modified>
</cp:coreProperties>
</file>